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76EA" w14:textId="77777777"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A30FAD5" w:rsidR="007F3798" w:rsidRDefault="00BE4400" w:rsidP="00325819">
            <w:pPr>
              <w:pStyle w:val="normal-000032"/>
            </w:pPr>
            <w:r>
              <w:t>2/23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448"/>
        <w:gridCol w:w="837"/>
        <w:gridCol w:w="779"/>
        <w:gridCol w:w="2182"/>
        <w:gridCol w:w="210"/>
        <w:gridCol w:w="450"/>
        <w:gridCol w:w="420"/>
        <w:gridCol w:w="105"/>
        <w:gridCol w:w="195"/>
        <w:gridCol w:w="544"/>
        <w:gridCol w:w="904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8411A" w14:paraId="7FC29B4B" w14:textId="77777777" w:rsidTr="001626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8411A" w:rsidRDefault="0078411A" w:rsidP="0078411A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2CDA62" w14:textId="17AEFA18" w:rsidR="0078411A" w:rsidRDefault="0078411A" w:rsidP="0078411A">
            <w:pPr>
              <w:pStyle w:val="normal-000013"/>
            </w:pPr>
            <w:r>
              <w:rPr>
                <w:rFonts w:cs="Arial"/>
                <w:b/>
              </w:rPr>
              <w:t>I. osnovna škola Bjelovar</w:t>
            </w:r>
          </w:p>
        </w:tc>
      </w:tr>
      <w:tr w:rsidR="0078411A" w14:paraId="59174D8B" w14:textId="77777777" w:rsidTr="001626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8411A" w:rsidRDefault="0078411A" w:rsidP="0078411A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AEA5B1" w14:textId="2989A6D6" w:rsidR="0078411A" w:rsidRDefault="0078411A" w:rsidP="0078411A">
            <w:pPr>
              <w:pStyle w:val="normal-000013"/>
            </w:pPr>
            <w:r w:rsidRPr="00456AC9">
              <w:rPr>
                <w:rFonts w:cs="Arial"/>
              </w:rPr>
              <w:t>Željka Sabola 14</w:t>
            </w:r>
          </w:p>
        </w:tc>
      </w:tr>
      <w:tr w:rsidR="0078411A" w14:paraId="165D8740" w14:textId="77777777" w:rsidTr="001626E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8411A" w:rsidRDefault="0078411A" w:rsidP="0078411A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62E7A5" w14:textId="39403A19" w:rsidR="0078411A" w:rsidRDefault="0078411A" w:rsidP="0078411A">
            <w:pPr>
              <w:pStyle w:val="normal-000013"/>
            </w:pPr>
            <w:r>
              <w:rPr>
                <w:rFonts w:cs="Arial"/>
                <w:color w:val="222222"/>
                <w:shd w:val="clear" w:color="auto" w:fill="FFFFFF"/>
              </w:rPr>
              <w:t>43000 Bjelovar</w:t>
            </w:r>
          </w:p>
        </w:tc>
      </w:tr>
      <w:tr w:rsidR="0078411A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8411A" w:rsidRDefault="0078411A" w:rsidP="0078411A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21102126" w:rsidR="0078411A" w:rsidRPr="00BC3E87" w:rsidRDefault="004A1A0F" w:rsidP="0078411A">
            <w:pPr>
              <w:pStyle w:val="normal-000045"/>
            </w:pPr>
            <w:hyperlink r:id="rId4" w:history="1">
              <w:r w:rsidR="0078411A" w:rsidRPr="000C7953">
                <w:rPr>
                  <w:rStyle w:val="Hiperveza"/>
                  <w:rFonts w:cs="Arial"/>
                  <w:shd w:val="clear" w:color="auto" w:fill="FFFFFF"/>
                </w:rPr>
                <w:t>prva.bj@os-prva-bj.skole.hr</w:t>
              </w:r>
            </w:hyperlink>
            <w:r w:rsidR="0078411A" w:rsidRPr="00BC3E87">
              <w:rPr>
                <w:rStyle w:val="defaultparagraphfont-000016"/>
                <w:i/>
                <w:sz w:val="20"/>
              </w:rPr>
              <w:t xml:space="preserve"> </w:t>
            </w:r>
            <w:r w:rsidR="0078411A">
              <w:rPr>
                <w:rStyle w:val="defaultparagraphfont-000016"/>
                <w:i/>
                <w:sz w:val="20"/>
              </w:rPr>
              <w:t xml:space="preserve">        </w:t>
            </w:r>
            <w:r w:rsidR="0078411A" w:rsidRPr="00BC3E87">
              <w:rPr>
                <w:rStyle w:val="defaultparagraphfont-000016"/>
                <w:i/>
                <w:sz w:val="20"/>
              </w:rPr>
              <w:t>(</w:t>
            </w:r>
            <w:r w:rsidR="0078411A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8411A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149427A4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F53C7">
              <w:rPr>
                <w:rStyle w:val="000042"/>
              </w:rPr>
              <w:t xml:space="preserve">7.a,7.b,7.c,7.d,7.Ciglena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8411A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8411A" w:rsidRDefault="0078411A" w:rsidP="0078411A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8411A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8411A" w:rsidRDefault="0078411A" w:rsidP="0078411A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8411A" w:rsidRDefault="0078411A" w:rsidP="0078411A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8411A" w:rsidRDefault="0078411A" w:rsidP="0078411A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8411A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8411A" w:rsidRDefault="0078411A" w:rsidP="0078411A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8411A" w:rsidRDefault="0078411A" w:rsidP="0078411A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8411A" w:rsidRDefault="0078411A" w:rsidP="0078411A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8411A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8411A" w:rsidRDefault="0078411A" w:rsidP="0078411A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1C535163" w:rsidR="0078411A" w:rsidRDefault="0078411A" w:rsidP="0078411A">
            <w:pPr>
              <w:pStyle w:val="listparagraph-000051"/>
            </w:pPr>
            <w:r>
              <w:rPr>
                <w:rStyle w:val="defaultparagraphfont-000004"/>
              </w:rPr>
              <w:t>4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43660E45" w:rsidR="0078411A" w:rsidRDefault="0078411A" w:rsidP="0078411A">
            <w:pPr>
              <w:pStyle w:val="listparagraph-000051"/>
            </w:pPr>
            <w:r>
              <w:rPr>
                <w:rStyle w:val="defaultparagraphfont-000004"/>
              </w:rPr>
              <w:t>3    noćenja</w:t>
            </w:r>
            <w:r>
              <w:t xml:space="preserve"> </w:t>
            </w:r>
          </w:p>
        </w:tc>
      </w:tr>
      <w:tr w:rsidR="0078411A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8411A" w:rsidRDefault="0078411A" w:rsidP="0078411A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8411A" w:rsidRDefault="0078411A" w:rsidP="0078411A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8411A" w:rsidRDefault="0078411A" w:rsidP="0078411A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8411A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8411A" w:rsidRDefault="0078411A" w:rsidP="0078411A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8411A" w:rsidRDefault="0078411A" w:rsidP="0078411A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8411A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8411A" w:rsidRDefault="0078411A" w:rsidP="0078411A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8411A" w:rsidRDefault="0078411A" w:rsidP="0078411A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78411A" w:rsidRDefault="0078411A" w:rsidP="0078411A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47DDE1B" w:rsidR="0078411A" w:rsidRPr="002F53C7" w:rsidRDefault="002F53C7" w:rsidP="0078411A">
            <w:pPr>
              <w:pStyle w:val="normal-000013"/>
              <w:jc w:val="center"/>
              <w:rPr>
                <w:b/>
                <w:bCs/>
              </w:rPr>
            </w:pPr>
            <w:r w:rsidRPr="002F53C7">
              <w:rPr>
                <w:b/>
                <w:bCs/>
              </w:rPr>
              <w:t xml:space="preserve">Istra </w:t>
            </w:r>
          </w:p>
        </w:tc>
      </w:tr>
      <w:tr w:rsidR="0078411A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8411A" w:rsidRDefault="0078411A" w:rsidP="0078411A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8411A" w:rsidRDefault="0078411A" w:rsidP="0078411A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8411A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8411A" w:rsidRDefault="0078411A" w:rsidP="0078411A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8411A" w:rsidRDefault="0078411A" w:rsidP="0078411A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8411A" w:rsidRDefault="0078411A" w:rsidP="0078411A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8411A" w:rsidRDefault="0078411A" w:rsidP="0078411A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5C2524CB" w:rsidR="0078411A" w:rsidRDefault="0078411A" w:rsidP="0078411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27496">
              <w:t>3</w:t>
            </w:r>
            <w: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06EB4F08" w:rsidR="0078411A" w:rsidRDefault="00927496" w:rsidP="0078411A">
            <w:pPr>
              <w:pStyle w:val="normal-000013"/>
            </w:pPr>
            <w:r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78A11DB9" w:rsidR="0078411A" w:rsidRDefault="0078411A" w:rsidP="0078411A">
            <w:pPr>
              <w:pStyle w:val="normal-000013"/>
            </w:pPr>
            <w:r>
              <w:rPr>
                <w:rStyle w:val="000021"/>
              </w:rPr>
              <w:t> </w:t>
            </w:r>
            <w:r w:rsidR="00927496">
              <w:rPr>
                <w:rStyle w:val="000021"/>
              </w:rPr>
              <w:t>11</w:t>
            </w:r>
            <w:r>
              <w:rPr>
                <w:rStyle w:val="000021"/>
              </w:rPr>
              <w:t>.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15EA9299" w:rsidR="0078411A" w:rsidRDefault="0078411A" w:rsidP="0078411A">
            <w:pPr>
              <w:pStyle w:val="normal-000013"/>
            </w:pPr>
            <w:r>
              <w:rPr>
                <w:rStyle w:val="000021"/>
              </w:rPr>
              <w:t> </w:t>
            </w:r>
            <w:r w:rsidR="00927496">
              <w:t>lipnja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14D12E1C" w:rsidR="0078411A" w:rsidRDefault="0078411A" w:rsidP="0078411A">
            <w:pPr>
              <w:pStyle w:val="normal-000013"/>
            </w:pPr>
            <w:r>
              <w:rPr>
                <w:rStyle w:val="000021"/>
              </w:rPr>
              <w:t> </w:t>
            </w:r>
            <w:r w:rsidR="00927496">
              <w:t xml:space="preserve"> 2024</w:t>
            </w:r>
            <w:r>
              <w:t>.</w:t>
            </w:r>
          </w:p>
        </w:tc>
      </w:tr>
      <w:tr w:rsidR="000379EE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8411A" w:rsidRDefault="0078411A" w:rsidP="0078411A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8411A" w:rsidRDefault="0078411A" w:rsidP="0078411A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8411A" w:rsidRDefault="0078411A" w:rsidP="0078411A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8411A" w:rsidRDefault="0078411A" w:rsidP="0078411A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8411A" w:rsidRDefault="0078411A" w:rsidP="0078411A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8411A" w:rsidRDefault="0078411A" w:rsidP="0078411A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8411A" w:rsidRDefault="0078411A" w:rsidP="0078411A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8411A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8411A" w:rsidRDefault="0078411A" w:rsidP="0078411A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8411A" w:rsidRDefault="0078411A" w:rsidP="0078411A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8411A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8411A" w:rsidRDefault="0078411A" w:rsidP="0078411A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8411A" w:rsidRDefault="0078411A" w:rsidP="0078411A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0FB5B039" w:rsidR="0078411A" w:rsidRPr="0078411A" w:rsidRDefault="0078411A" w:rsidP="0078411A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Pr="0078411A">
              <w:rPr>
                <w:b/>
                <w:bCs/>
              </w:rPr>
              <w:t xml:space="preserve"> </w:t>
            </w:r>
            <w:r w:rsidR="00927496">
              <w:rPr>
                <w:b/>
                <w:bCs/>
              </w:rPr>
              <w:t>80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8411A" w:rsidRDefault="0078411A" w:rsidP="0078411A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0379EE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8411A" w:rsidRDefault="0078411A" w:rsidP="0078411A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8411A" w:rsidRDefault="0078411A" w:rsidP="0078411A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8411A" w:rsidRPr="0078411A" w:rsidRDefault="0078411A" w:rsidP="007841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168AA17E" w:rsidR="0078411A" w:rsidRPr="000379EE" w:rsidRDefault="000379EE" w:rsidP="0078411A">
            <w:pPr>
              <w:rPr>
                <w:b/>
                <w:bCs/>
                <w:sz w:val="20"/>
                <w:szCs w:val="20"/>
              </w:rPr>
            </w:pPr>
            <w:r w:rsidRPr="000379EE">
              <w:rPr>
                <w:b/>
                <w:bCs/>
                <w:sz w:val="20"/>
                <w:szCs w:val="20"/>
              </w:rPr>
              <w:t>5 učitelja i 2  pratitelja učenika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8411A" w:rsidRDefault="0078411A" w:rsidP="007841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8411A" w:rsidRDefault="0078411A" w:rsidP="007841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8411A" w:rsidRDefault="0078411A" w:rsidP="007841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8411A" w:rsidRDefault="0078411A" w:rsidP="007841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8411A" w:rsidRDefault="0078411A" w:rsidP="007841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8411A" w:rsidRDefault="0078411A" w:rsidP="0078411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8411A" w:rsidRDefault="0078411A" w:rsidP="0078411A">
            <w:pPr>
              <w:rPr>
                <w:sz w:val="20"/>
                <w:szCs w:val="20"/>
              </w:rPr>
            </w:pPr>
          </w:p>
        </w:tc>
      </w:tr>
      <w:tr w:rsidR="0078411A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8411A" w:rsidRPr="00836629" w:rsidRDefault="0078411A" w:rsidP="0078411A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8411A" w:rsidRPr="00836629" w:rsidRDefault="0078411A" w:rsidP="0078411A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F3A70" w14:textId="77777777" w:rsidR="0078411A" w:rsidRDefault="0078411A" w:rsidP="0078411A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 xml:space="preserve">           </w:t>
            </w:r>
          </w:p>
          <w:p w14:paraId="46BBDE93" w14:textId="13E07D6A" w:rsidR="0078411A" w:rsidRPr="0078411A" w:rsidRDefault="0078411A" w:rsidP="0078411A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 xml:space="preserve">           </w:t>
            </w:r>
            <w:r w:rsidRPr="0078411A">
              <w:rPr>
                <w:rStyle w:val="000021"/>
                <w:b/>
                <w:bCs/>
              </w:rPr>
              <w:t xml:space="preserve"> </w:t>
            </w:r>
            <w:r w:rsidR="00927496">
              <w:rPr>
                <w:b/>
                <w:bCs/>
              </w:rPr>
              <w:t>0</w:t>
            </w:r>
          </w:p>
        </w:tc>
      </w:tr>
      <w:tr w:rsidR="0078411A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8411A" w:rsidRDefault="0078411A" w:rsidP="0078411A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8411A" w:rsidRDefault="0078411A" w:rsidP="0078411A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8411A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752181E0" w:rsidR="0078411A" w:rsidRDefault="0078411A" w:rsidP="0078411A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rPr>
                <w:rFonts w:cs="Arial"/>
                <w:b/>
              </w:rPr>
              <w:t>Bjelovar</w:t>
            </w:r>
          </w:p>
        </w:tc>
      </w:tr>
      <w:tr w:rsidR="0078411A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50A4D408" w:rsidR="0078411A" w:rsidRDefault="002F53C7" w:rsidP="0078411A">
            <w:pPr>
              <w:pStyle w:val="normal-000003"/>
            </w:pPr>
            <w:r>
              <w:t>Pula, Hum</w:t>
            </w:r>
            <w:r w:rsidR="00927496">
              <w:t>-</w:t>
            </w:r>
            <w:proofErr w:type="spellStart"/>
            <w:r w:rsidR="00927496">
              <w:t>Roč</w:t>
            </w:r>
            <w:proofErr w:type="spellEnd"/>
            <w:r>
              <w:t>, Motovun, Rovinj, NP Brijuni</w:t>
            </w:r>
            <w:r w:rsidR="00927496">
              <w:t xml:space="preserve">, Poreč, Vodnjan </w:t>
            </w:r>
          </w:p>
        </w:tc>
      </w:tr>
      <w:tr w:rsidR="0078411A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8411A" w:rsidRDefault="0078411A" w:rsidP="0078411A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8411A" w:rsidRDefault="0078411A" w:rsidP="0078411A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8411A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8411A" w:rsidRDefault="0078411A" w:rsidP="0078411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8411A" w:rsidRDefault="0078411A" w:rsidP="0078411A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64113" w14:textId="77777777" w:rsidR="0078411A" w:rsidRDefault="0078411A" w:rsidP="0078411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14:paraId="7B149372" w14:textId="5CF31DA7" w:rsidR="0078411A" w:rsidRDefault="0078411A" w:rsidP="0078411A">
            <w:pPr>
              <w:pStyle w:val="listparagraph-000079"/>
            </w:pPr>
            <w:r>
              <w:t>X</w:t>
            </w:r>
            <w:r w:rsidR="001F405F">
              <w:t>, klimatiziran</w:t>
            </w:r>
            <w:r w:rsidR="00815AC4">
              <w:t xml:space="preserve">-s certifikatom ispravnosti </w:t>
            </w:r>
          </w:p>
        </w:tc>
      </w:tr>
      <w:tr w:rsidR="0078411A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8411A" w:rsidRDefault="0078411A" w:rsidP="0078411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8411A" w:rsidRDefault="0078411A" w:rsidP="0078411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8411A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8411A" w:rsidRDefault="0078411A" w:rsidP="0078411A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01A2D57D" w:rsidR="0078411A" w:rsidRDefault="0078411A" w:rsidP="0078411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X </w:t>
            </w:r>
          </w:p>
        </w:tc>
      </w:tr>
      <w:tr w:rsidR="0078411A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8411A" w:rsidRDefault="0078411A" w:rsidP="0078411A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8411A" w:rsidRDefault="0078411A" w:rsidP="0078411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8411A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8411A" w:rsidRDefault="0078411A" w:rsidP="0078411A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8411A" w:rsidRDefault="0078411A" w:rsidP="0078411A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8411A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8411A" w:rsidRDefault="0078411A" w:rsidP="0078411A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8411A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8411A" w:rsidRDefault="0078411A" w:rsidP="0078411A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8411A" w:rsidRDefault="0078411A" w:rsidP="0078411A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5C587C6" w:rsidR="0078411A" w:rsidRDefault="0078411A" w:rsidP="0078411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8411A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8411A" w:rsidRDefault="0078411A" w:rsidP="0078411A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8411A" w:rsidRPr="00ED2287" w:rsidRDefault="0078411A" w:rsidP="0078411A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5E90A04" w:rsidR="0078411A" w:rsidRDefault="002F53C7" w:rsidP="002F53C7">
            <w:pPr>
              <w:pStyle w:val="listparagraph-000089"/>
              <w:tabs>
                <w:tab w:val="left" w:pos="276"/>
              </w:tabs>
              <w:jc w:val="left"/>
            </w:pPr>
            <w:r>
              <w:t xml:space="preserve">  X</w:t>
            </w:r>
          </w:p>
        </w:tc>
      </w:tr>
      <w:tr w:rsidR="0078411A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8411A" w:rsidRDefault="0078411A" w:rsidP="0078411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8411A" w:rsidRPr="001165DB" w:rsidRDefault="0078411A" w:rsidP="0078411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8411A" w:rsidRPr="001165DB" w:rsidRDefault="0078411A" w:rsidP="0078411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279374B0" w:rsidR="0078411A" w:rsidRPr="0022656F" w:rsidRDefault="00815AC4" w:rsidP="00815AC4">
            <w:pPr>
              <w:pStyle w:val="listparagraph-000089"/>
              <w:tabs>
                <w:tab w:val="left" w:pos="460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</w:t>
            </w:r>
            <w:r>
              <w:rPr>
                <w:rStyle w:val="defaultparagraphfont-000077"/>
                <w:sz w:val="18"/>
              </w:rPr>
              <w:tab/>
            </w:r>
            <w:r w:rsidR="0078411A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8411A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8411A" w:rsidRDefault="0078411A" w:rsidP="0078411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8411A" w:rsidRPr="001165DB" w:rsidRDefault="0078411A" w:rsidP="0078411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8411A" w:rsidRPr="001165DB" w:rsidRDefault="0078411A" w:rsidP="0078411A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8411A" w:rsidRPr="0022656F" w:rsidRDefault="0078411A" w:rsidP="0078411A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8411A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8411A" w:rsidRDefault="0078411A" w:rsidP="0078411A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8411A" w:rsidRPr="001165DB" w:rsidRDefault="0078411A" w:rsidP="0078411A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8411A" w:rsidRPr="001165DB" w:rsidRDefault="0078411A" w:rsidP="0078411A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6F9FC5E0" w:rsidR="0078411A" w:rsidRPr="0022656F" w:rsidRDefault="00815AC4" w:rsidP="00815AC4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>
              <w:t>X</w:t>
            </w:r>
            <w:r>
              <w:rPr>
                <w:rStyle w:val="defaultparagraphfont-000077"/>
                <w:sz w:val="18"/>
              </w:rPr>
              <w:t xml:space="preserve">                                                </w:t>
            </w:r>
            <w:r w:rsidR="0078411A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8411A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8411A" w:rsidRPr="001165DB" w:rsidRDefault="0078411A" w:rsidP="0078411A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8411A" w:rsidRDefault="0078411A" w:rsidP="0078411A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8411A" w:rsidRDefault="0078411A" w:rsidP="0078411A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8411A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8411A" w:rsidRPr="001165DB" w:rsidRDefault="0078411A" w:rsidP="0078411A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8411A" w:rsidRDefault="0078411A" w:rsidP="0078411A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8411A" w:rsidRDefault="0078411A" w:rsidP="0078411A">
            <w:pPr>
              <w:pStyle w:val="normal-000013"/>
            </w:pPr>
          </w:p>
        </w:tc>
      </w:tr>
      <w:tr w:rsidR="0078411A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8411A" w:rsidRDefault="0078411A" w:rsidP="0078411A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8411A" w:rsidRDefault="0078411A" w:rsidP="0078411A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8411A" w:rsidRDefault="0078411A" w:rsidP="0078411A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8411A" w:rsidRDefault="0078411A" w:rsidP="0078411A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5F772725" w:rsidR="0078411A" w:rsidRPr="0078411A" w:rsidRDefault="0078411A" w:rsidP="0078411A">
            <w:pPr>
              <w:pStyle w:val="normal-000013"/>
            </w:pPr>
            <w:r w:rsidRPr="0078411A">
              <w:rPr>
                <w:rStyle w:val="000021"/>
                <w:color w:val="auto"/>
              </w:rPr>
              <w:t>Puni pansion</w:t>
            </w:r>
            <w:r w:rsidR="002F53C7">
              <w:rPr>
                <w:rStyle w:val="000021"/>
                <w:color w:val="auto"/>
              </w:rPr>
              <w:t xml:space="preserve"> , mogući obroci tijekom putovanja </w:t>
            </w:r>
          </w:p>
          <w:p w14:paraId="51BBBCD2" w14:textId="77777777" w:rsidR="0078411A" w:rsidRPr="0078411A" w:rsidRDefault="0078411A" w:rsidP="0078411A">
            <w:pPr>
              <w:pStyle w:val="normal-000013"/>
            </w:pPr>
          </w:p>
        </w:tc>
      </w:tr>
      <w:tr w:rsidR="0078411A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8411A" w:rsidRDefault="0078411A" w:rsidP="0078411A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8411A" w:rsidRDefault="0078411A" w:rsidP="0078411A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1FD06E" w14:textId="77777777" w:rsidR="0078411A" w:rsidRDefault="00815AC4" w:rsidP="0078411A">
            <w:pPr>
              <w:pStyle w:val="normal-000013"/>
            </w:pPr>
            <w:r>
              <w:t>Uz redovnu prehranu, potrebna je prilagođena osobi s dijabetesom.</w:t>
            </w:r>
          </w:p>
          <w:p w14:paraId="71815662" w14:textId="5D3DA724" w:rsidR="00DB133A" w:rsidRPr="0078411A" w:rsidRDefault="00DB133A" w:rsidP="0078411A">
            <w:pPr>
              <w:pStyle w:val="normal-000013"/>
            </w:pPr>
            <w:r>
              <w:t>Klimatizacija u sobama</w:t>
            </w:r>
            <w:r w:rsidR="00B90F4E">
              <w:t>, najmanje jedna učiteljska soba da ima hladnjak</w:t>
            </w:r>
            <w:r>
              <w:t xml:space="preserve">. </w:t>
            </w:r>
          </w:p>
        </w:tc>
      </w:tr>
      <w:tr w:rsidR="0078411A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8411A" w:rsidRDefault="0078411A" w:rsidP="0078411A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8411A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8411A" w:rsidRDefault="0078411A" w:rsidP="0078411A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105A26C7" w:rsidR="0078411A" w:rsidRDefault="0078411A" w:rsidP="0078411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NP</w:t>
            </w:r>
            <w:r w:rsidR="002F53C7">
              <w:t xml:space="preserve"> Brijuni, akvarij i arena u Puli</w:t>
            </w:r>
            <w:r w:rsidR="00815AC4">
              <w:t xml:space="preserve">, ulaznica za Župna crkva </w:t>
            </w:r>
            <w:proofErr w:type="spellStart"/>
            <w:r w:rsidR="00815AC4">
              <w:t>sv.Blaža</w:t>
            </w:r>
            <w:proofErr w:type="spellEnd"/>
            <w:r w:rsidR="00815AC4">
              <w:t xml:space="preserve"> (Vodnjan)</w:t>
            </w:r>
          </w:p>
        </w:tc>
      </w:tr>
      <w:tr w:rsidR="0078411A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8411A" w:rsidRDefault="0078411A" w:rsidP="0078411A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8411A" w:rsidRDefault="0078411A" w:rsidP="0078411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8411A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8411A" w:rsidRDefault="0078411A" w:rsidP="0078411A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8411A" w:rsidRDefault="0078411A" w:rsidP="0078411A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38E486" w14:textId="72F3AAFA" w:rsidR="0078411A" w:rsidRDefault="00EB5425" w:rsidP="0078411A">
            <w:pPr>
              <w:pStyle w:val="listparagraph-000089"/>
              <w:jc w:val="left"/>
              <w:rPr>
                <w:rStyle w:val="defaultparagraphfont-000004"/>
              </w:rPr>
            </w:pPr>
            <w:r>
              <w:rPr>
                <w:rStyle w:val="defaultparagraphfont-000004"/>
              </w:rPr>
              <w:t xml:space="preserve">Pula </w:t>
            </w:r>
          </w:p>
          <w:p w14:paraId="1BB65A80" w14:textId="3CEDD609" w:rsidR="0078411A" w:rsidRDefault="0078411A" w:rsidP="0078411A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8411A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8411A" w:rsidRDefault="0078411A" w:rsidP="0078411A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8411A" w:rsidRDefault="0078411A" w:rsidP="0078411A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8411A" w:rsidRDefault="0078411A" w:rsidP="0078411A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8411A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8411A" w:rsidRDefault="0078411A" w:rsidP="0078411A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8411A" w:rsidRDefault="0078411A" w:rsidP="0078411A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8411A" w:rsidRDefault="0078411A" w:rsidP="0078411A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6AA72F14" w:rsidR="0078411A" w:rsidRDefault="0078411A" w:rsidP="0078411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8411A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8411A" w:rsidRDefault="0078411A" w:rsidP="0078411A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8411A" w:rsidRDefault="0078411A" w:rsidP="0078411A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8411A" w:rsidRDefault="0078411A" w:rsidP="0078411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8411A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8411A" w:rsidRDefault="0078411A" w:rsidP="0078411A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8411A" w:rsidRDefault="0078411A" w:rsidP="0078411A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2AC61491" w:rsidR="0078411A" w:rsidRDefault="0078411A" w:rsidP="0078411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78411A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8411A" w:rsidRDefault="0078411A" w:rsidP="0078411A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8411A" w:rsidRDefault="0078411A" w:rsidP="0078411A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7777777" w:rsidR="0078411A" w:rsidRDefault="0078411A" w:rsidP="0078411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8411A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8411A" w:rsidRDefault="0078411A" w:rsidP="0078411A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8411A" w:rsidRDefault="0078411A" w:rsidP="0078411A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8411A" w:rsidRDefault="0078411A" w:rsidP="0078411A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8411A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8411A" w:rsidRDefault="0078411A" w:rsidP="0078411A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8411A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8411A" w:rsidRDefault="0078411A" w:rsidP="0078411A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8411A" w:rsidRDefault="0078411A" w:rsidP="0078411A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3E2C81CC" w:rsidR="0078411A" w:rsidRPr="00BB5D65" w:rsidRDefault="0078411A" w:rsidP="0078411A">
            <w:pPr>
              <w:pStyle w:val="listparagraph-000080"/>
              <w:rPr>
                <w:b/>
              </w:rPr>
            </w:pPr>
            <w:r>
              <w:rPr>
                <w:rStyle w:val="defaultparagraphfont-000107"/>
              </w:rPr>
              <w:t> </w:t>
            </w:r>
            <w:r w:rsidR="00EB5425">
              <w:rPr>
                <w:rStyle w:val="defaultparagraphfont-000107"/>
                <w:b/>
                <w:color w:val="auto"/>
              </w:rPr>
              <w:t>8.12.2023</w:t>
            </w:r>
            <w:r w:rsidR="00BB5D65" w:rsidRPr="00BB5D65">
              <w:rPr>
                <w:rStyle w:val="defaultparagraphfont-000107"/>
                <w:b/>
                <w:color w:val="auto"/>
              </w:rPr>
              <w:t>. godine</w:t>
            </w:r>
            <w:r w:rsidR="00BB5D65">
              <w:rPr>
                <w:rStyle w:val="defaultparagraphfont-000107"/>
                <w:b/>
                <w:color w:val="auto"/>
              </w:rPr>
              <w:t xml:space="preserve"> do 12</w:t>
            </w:r>
            <w:r w:rsidR="00BB5D65" w:rsidRPr="00BB5D65">
              <w:rPr>
                <w:rStyle w:val="defaultparagraphfont-000107"/>
                <w:b/>
                <w:color w:val="auto"/>
              </w:rPr>
              <w:t xml:space="preserve"> sati</w:t>
            </w:r>
          </w:p>
        </w:tc>
      </w:tr>
      <w:tr w:rsidR="0078411A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8411A" w:rsidRDefault="0078411A" w:rsidP="0078411A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05D67B1A" w:rsidR="0078411A" w:rsidRPr="00BB5D65" w:rsidRDefault="0078411A" w:rsidP="0078411A">
            <w:pPr>
              <w:pStyle w:val="listparagraph-000057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B5425">
              <w:rPr>
                <w:b/>
              </w:rPr>
              <w:t>13.12.2023</w:t>
            </w:r>
            <w:r w:rsidR="00BB5D65" w:rsidRPr="00BB5D65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1F299F8B" w:rsidR="0078411A" w:rsidRPr="00BB5D65" w:rsidRDefault="00EB5425" w:rsidP="005E569D">
            <w:pPr>
              <w:pStyle w:val="listparagraph-000111"/>
              <w:jc w:val="left"/>
              <w:rPr>
                <w:b/>
              </w:rPr>
            </w:pPr>
            <w:r>
              <w:rPr>
                <w:b/>
              </w:rPr>
              <w:t>u 16:</w:t>
            </w:r>
            <w:r w:rsidR="00BB5D65" w:rsidRPr="00BB5D65">
              <w:rPr>
                <w:b/>
              </w:rPr>
              <w:t>30 sati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lastRenderedPageBreak/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379EE"/>
    <w:rsid w:val="00082A01"/>
    <w:rsid w:val="001B1666"/>
    <w:rsid w:val="001C6B06"/>
    <w:rsid w:val="001F405F"/>
    <w:rsid w:val="002F53C7"/>
    <w:rsid w:val="003E7E8F"/>
    <w:rsid w:val="004A1A0F"/>
    <w:rsid w:val="005B7F5D"/>
    <w:rsid w:val="005E569D"/>
    <w:rsid w:val="005E648E"/>
    <w:rsid w:val="007351B0"/>
    <w:rsid w:val="0078411A"/>
    <w:rsid w:val="007F3798"/>
    <w:rsid w:val="00815580"/>
    <w:rsid w:val="00815AC4"/>
    <w:rsid w:val="00831983"/>
    <w:rsid w:val="00927496"/>
    <w:rsid w:val="00946734"/>
    <w:rsid w:val="009F4414"/>
    <w:rsid w:val="00AB06F4"/>
    <w:rsid w:val="00AE3D18"/>
    <w:rsid w:val="00B90F4E"/>
    <w:rsid w:val="00BB3A27"/>
    <w:rsid w:val="00BB5D65"/>
    <w:rsid w:val="00BE1B71"/>
    <w:rsid w:val="00BE4400"/>
    <w:rsid w:val="00D677D7"/>
    <w:rsid w:val="00DA5F36"/>
    <w:rsid w:val="00DB133A"/>
    <w:rsid w:val="00EB5425"/>
    <w:rsid w:val="00F2212C"/>
    <w:rsid w:val="00F70190"/>
    <w:rsid w:val="00F7737A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uiPriority w:val="99"/>
    <w:unhideWhenUsed/>
    <w:rsid w:val="00BE1B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va.bj@os-prva-bj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2</cp:revision>
  <dcterms:created xsi:type="dcterms:W3CDTF">2023-11-30T07:20:00Z</dcterms:created>
  <dcterms:modified xsi:type="dcterms:W3CDTF">2023-11-30T07:20:00Z</dcterms:modified>
</cp:coreProperties>
</file>