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060" w:rsidRPr="00A70CC9" w:rsidRDefault="00412060" w:rsidP="00412060">
      <w:pPr>
        <w:rPr>
          <w:b/>
        </w:rPr>
      </w:pPr>
      <w:r w:rsidRPr="00A70CC9">
        <w:rPr>
          <w:b/>
        </w:rPr>
        <w:t>I. OSNOVNA ŠKOLA BJELOVAR</w:t>
      </w:r>
    </w:p>
    <w:p w:rsidR="00412060" w:rsidRDefault="00412060" w:rsidP="00412060">
      <w:r>
        <w:t>ŽELJKA SABOLA 14</w:t>
      </w:r>
    </w:p>
    <w:p w:rsidR="00412060" w:rsidRDefault="00412060" w:rsidP="00412060">
      <w:r>
        <w:t>BJELOVAR</w:t>
      </w:r>
    </w:p>
    <w:p w:rsidR="00412060" w:rsidRDefault="000D3853" w:rsidP="00412060">
      <w:r>
        <w:t>KLASA: 406-03/24-02/09</w:t>
      </w:r>
    </w:p>
    <w:p w:rsidR="00412060" w:rsidRDefault="00456113" w:rsidP="00412060">
      <w:r>
        <w:t xml:space="preserve">URBROJ: </w:t>
      </w:r>
      <w:r w:rsidR="000D3853">
        <w:t>2103-38/01-24</w:t>
      </w:r>
      <w:r w:rsidRPr="00456113">
        <w:t>-1</w:t>
      </w:r>
    </w:p>
    <w:p w:rsidR="00412060" w:rsidRDefault="00852094" w:rsidP="00412060">
      <w:r>
        <w:t>Bjelovar, 2. rujn</w:t>
      </w:r>
      <w:r w:rsidR="004B625E">
        <w:t>a 2024</w:t>
      </w:r>
      <w:r w:rsidR="00412060">
        <w:t>.</w:t>
      </w:r>
    </w:p>
    <w:p w:rsidR="00412060" w:rsidRDefault="00412060" w:rsidP="00412060">
      <w:r>
        <w:tab/>
      </w:r>
      <w:r>
        <w:tab/>
      </w:r>
      <w:r>
        <w:tab/>
      </w:r>
      <w:r>
        <w:tab/>
      </w:r>
    </w:p>
    <w:p w:rsidR="00412060" w:rsidRPr="002C4DA7" w:rsidRDefault="00412060" w:rsidP="00412060">
      <w:pPr>
        <w:spacing w:after="120"/>
        <w:rPr>
          <w:rFonts w:eastAsia="Calibri,Bold"/>
          <w:b/>
          <w:bCs/>
          <w:color w:val="000000"/>
          <w:lang w:eastAsia="en-US"/>
        </w:rPr>
      </w:pPr>
      <w:r>
        <w:tab/>
      </w:r>
      <w:r>
        <w:tab/>
      </w:r>
      <w:r>
        <w:tab/>
      </w:r>
      <w:r>
        <w:tab/>
      </w:r>
      <w:r>
        <w:tab/>
      </w:r>
      <w:r>
        <w:tab/>
      </w:r>
    </w:p>
    <w:p w:rsidR="00412060" w:rsidRDefault="00412060" w:rsidP="00412060"/>
    <w:p w:rsidR="00412060" w:rsidRDefault="00412060" w:rsidP="00412060"/>
    <w:p w:rsidR="00412060" w:rsidRDefault="00412060" w:rsidP="00412060"/>
    <w:p w:rsidR="00412060" w:rsidRDefault="00412060" w:rsidP="00412060"/>
    <w:p w:rsidR="00412060" w:rsidRDefault="00412060" w:rsidP="00412060">
      <w:pPr>
        <w:spacing w:line="480" w:lineRule="auto"/>
        <w:rPr>
          <w:b/>
          <w:sz w:val="28"/>
          <w:szCs w:val="28"/>
        </w:rPr>
      </w:pPr>
      <w:r>
        <w:rPr>
          <w:b/>
          <w:sz w:val="28"/>
          <w:szCs w:val="28"/>
        </w:rPr>
        <w:t xml:space="preserve"> </w:t>
      </w:r>
      <w:r>
        <w:rPr>
          <w:b/>
          <w:sz w:val="28"/>
          <w:szCs w:val="28"/>
        </w:rPr>
        <w:tab/>
        <w:t xml:space="preserve">       </w:t>
      </w:r>
      <w:r w:rsidRPr="0007621D">
        <w:rPr>
          <w:b/>
          <w:sz w:val="28"/>
          <w:szCs w:val="28"/>
        </w:rPr>
        <w:t>POZIV NA DOSTAVU PONUDE ZA</w:t>
      </w:r>
      <w:r>
        <w:rPr>
          <w:b/>
          <w:sz w:val="28"/>
          <w:szCs w:val="28"/>
        </w:rPr>
        <w:t xml:space="preserve"> NABAVU:</w:t>
      </w:r>
    </w:p>
    <w:p w:rsidR="00412060" w:rsidRPr="0007621D" w:rsidRDefault="00412060" w:rsidP="00412060">
      <w:pPr>
        <w:spacing w:line="480" w:lineRule="auto"/>
        <w:ind w:left="1077" w:firstLine="1077"/>
        <w:rPr>
          <w:b/>
          <w:sz w:val="28"/>
          <w:szCs w:val="28"/>
        </w:rPr>
      </w:pPr>
      <w:r>
        <w:rPr>
          <w:b/>
          <w:sz w:val="28"/>
          <w:szCs w:val="28"/>
        </w:rPr>
        <w:t>KRUHA I KRUŠNIH PROIZVODA</w:t>
      </w:r>
    </w:p>
    <w:p w:rsidR="00412060" w:rsidRDefault="00412060" w:rsidP="00412060">
      <w:pPr>
        <w:spacing w:line="480" w:lineRule="auto"/>
        <w:jc w:val="center"/>
        <w:rPr>
          <w:b/>
          <w:sz w:val="28"/>
          <w:szCs w:val="28"/>
        </w:rPr>
      </w:pPr>
      <w:r>
        <w:rPr>
          <w:b/>
          <w:sz w:val="28"/>
          <w:szCs w:val="28"/>
        </w:rPr>
        <w:t>(jednostavna</w:t>
      </w:r>
      <w:r w:rsidRPr="0007621D">
        <w:rPr>
          <w:b/>
          <w:sz w:val="28"/>
          <w:szCs w:val="28"/>
        </w:rPr>
        <w:t xml:space="preserve"> nabava)</w:t>
      </w:r>
    </w:p>
    <w:p w:rsidR="00412060" w:rsidRDefault="00412060" w:rsidP="00412060">
      <w:pPr>
        <w:spacing w:line="480" w:lineRule="auto"/>
        <w:jc w:val="center"/>
        <w:rPr>
          <w:b/>
          <w:sz w:val="28"/>
          <w:szCs w:val="28"/>
        </w:rPr>
      </w:pPr>
    </w:p>
    <w:p w:rsidR="00C71D9A" w:rsidRPr="006E0551" w:rsidRDefault="00C71D9A" w:rsidP="00C71D9A">
      <w:pPr>
        <w:numPr>
          <w:ilvl w:val="0"/>
          <w:numId w:val="6"/>
        </w:numPr>
        <w:rPr>
          <w:b/>
          <w:i/>
        </w:rPr>
      </w:pPr>
      <w:r w:rsidRPr="006E0551">
        <w:rPr>
          <w:b/>
          <w:i/>
        </w:rPr>
        <w:t>NARUČITELJ</w:t>
      </w:r>
    </w:p>
    <w:p w:rsidR="00B4709A" w:rsidRPr="006914E9" w:rsidRDefault="00B4709A" w:rsidP="00B4709A">
      <w:pPr>
        <w:keepNext/>
        <w:numPr>
          <w:ilvl w:val="1"/>
          <w:numId w:val="2"/>
        </w:numPr>
        <w:spacing w:before="100" w:beforeAutospacing="1"/>
        <w:ind w:hanging="651"/>
        <w:outlineLvl w:val="1"/>
        <w:rPr>
          <w:b/>
          <w:bCs/>
          <w:iCs/>
        </w:rPr>
      </w:pPr>
      <w:r w:rsidRPr="006914E9">
        <w:rPr>
          <w:b/>
          <w:bCs/>
          <w:iCs/>
        </w:rPr>
        <w:t>Podaci o naručitelju</w:t>
      </w:r>
    </w:p>
    <w:p w:rsidR="00B4709A" w:rsidRPr="006914E9" w:rsidRDefault="00B4709A" w:rsidP="00B4709A">
      <w:pPr>
        <w:ind w:left="1077"/>
      </w:pPr>
      <w:r w:rsidRPr="006914E9">
        <w:t>I. OSNOVNA ŠKOLA BJELOVAR</w:t>
      </w:r>
    </w:p>
    <w:p w:rsidR="00B4709A" w:rsidRPr="006914E9" w:rsidRDefault="00B4709A" w:rsidP="00B4709A">
      <w:pPr>
        <w:ind w:left="1077"/>
        <w:jc w:val="both"/>
      </w:pPr>
      <w:r w:rsidRPr="006914E9">
        <w:t>Adresa: Željka Sabola 14, 43000 Bjelovar</w:t>
      </w:r>
    </w:p>
    <w:p w:rsidR="00B4709A" w:rsidRPr="006914E9" w:rsidRDefault="00B4709A" w:rsidP="00B4709A">
      <w:pPr>
        <w:ind w:firstLine="1077"/>
      </w:pPr>
      <w:r w:rsidRPr="006914E9">
        <w:t>OIB: 20465040737</w:t>
      </w:r>
    </w:p>
    <w:p w:rsidR="00B4709A" w:rsidRPr="006914E9" w:rsidRDefault="00B4709A" w:rsidP="00B4709A">
      <w:pPr>
        <w:ind w:left="1077"/>
        <w:jc w:val="both"/>
      </w:pPr>
      <w:r w:rsidRPr="006914E9">
        <w:t>Broj telefona:  043/246-906</w:t>
      </w:r>
    </w:p>
    <w:p w:rsidR="00B4709A" w:rsidRPr="006914E9" w:rsidRDefault="00B4709A" w:rsidP="00B4709A">
      <w:pPr>
        <w:ind w:firstLine="1077"/>
        <w:jc w:val="both"/>
      </w:pPr>
      <w:r w:rsidRPr="006914E9">
        <w:t>Web:   http://www.os-prva-bj.skole.hr/</w:t>
      </w:r>
    </w:p>
    <w:p w:rsidR="00B4709A" w:rsidRPr="006914E9" w:rsidRDefault="00B4709A" w:rsidP="00B4709A">
      <w:pPr>
        <w:ind w:left="1077"/>
        <w:jc w:val="both"/>
        <w:rPr>
          <w:u w:val="single"/>
        </w:rPr>
      </w:pPr>
      <w:r w:rsidRPr="006914E9">
        <w:t xml:space="preserve">Adresa elektroničke pošte: </w:t>
      </w:r>
      <w:hyperlink r:id="rId7" w:history="1">
        <w:r w:rsidRPr="006914E9">
          <w:rPr>
            <w:color w:val="0000FF"/>
            <w:u w:val="single"/>
          </w:rPr>
          <w:t>tajnistvo@1osb.ims.hr</w:t>
        </w:r>
      </w:hyperlink>
      <w:r w:rsidRPr="006914E9">
        <w:rPr>
          <w:u w:val="single"/>
        </w:rPr>
        <w:t xml:space="preserve">; </w:t>
      </w:r>
    </w:p>
    <w:p w:rsidR="00B4709A" w:rsidRPr="006914E9" w:rsidRDefault="00B4709A" w:rsidP="00B4709A">
      <w:pPr>
        <w:ind w:left="1077"/>
        <w:jc w:val="both"/>
        <w:rPr>
          <w:u w:val="single"/>
        </w:rPr>
      </w:pPr>
      <w:r w:rsidRPr="006914E9">
        <w:rPr>
          <w:u w:val="single"/>
        </w:rPr>
        <w:t>Odgovorna osoba naručitelja: Martina Supančić, ravnateljica škole</w:t>
      </w:r>
    </w:p>
    <w:p w:rsidR="00B4709A" w:rsidRPr="006914E9" w:rsidRDefault="00B4709A" w:rsidP="00B4709A">
      <w:pPr>
        <w:keepNext/>
        <w:numPr>
          <w:ilvl w:val="1"/>
          <w:numId w:val="2"/>
        </w:numPr>
        <w:spacing w:before="100" w:beforeAutospacing="1"/>
        <w:ind w:hanging="651"/>
        <w:outlineLvl w:val="1"/>
        <w:rPr>
          <w:b/>
          <w:bCs/>
          <w:iCs/>
        </w:rPr>
      </w:pPr>
      <w:r w:rsidRPr="006914E9">
        <w:rPr>
          <w:b/>
          <w:bCs/>
          <w:iCs/>
        </w:rPr>
        <w:t>Podaci o službi zaduženoj za komunikaciju s ponuditeljima</w:t>
      </w:r>
    </w:p>
    <w:p w:rsidR="00B4709A" w:rsidRPr="006914E9" w:rsidRDefault="00B4709A" w:rsidP="00B4709A">
      <w:pPr>
        <w:ind w:left="1077"/>
        <w:jc w:val="both"/>
      </w:pPr>
      <w:r w:rsidRPr="006914E9">
        <w:t>Tajništvo</w:t>
      </w:r>
    </w:p>
    <w:p w:rsidR="00B4709A" w:rsidRPr="006914E9" w:rsidRDefault="00B4709A" w:rsidP="00B4709A">
      <w:pPr>
        <w:ind w:left="1077"/>
        <w:jc w:val="both"/>
      </w:pPr>
      <w:r w:rsidRPr="006914E9">
        <w:t>I. osnovna škola Bjelovar, Željka Sabola 14, 43000 Bjelovar</w:t>
      </w:r>
    </w:p>
    <w:p w:rsidR="00B4709A" w:rsidRPr="006914E9" w:rsidRDefault="00B4709A" w:rsidP="00B4709A">
      <w:pPr>
        <w:ind w:left="1077"/>
        <w:jc w:val="both"/>
      </w:pPr>
      <w:r w:rsidRPr="006914E9">
        <w:t>Broj telefona:   043/246-906</w:t>
      </w:r>
    </w:p>
    <w:p w:rsidR="00B4709A" w:rsidRPr="006914E9" w:rsidRDefault="00B4709A" w:rsidP="00B4709A">
      <w:pPr>
        <w:ind w:left="1077"/>
        <w:jc w:val="both"/>
        <w:rPr>
          <w:i/>
        </w:rPr>
      </w:pPr>
      <w:r w:rsidRPr="006914E9">
        <w:t xml:space="preserve">Adresa elektroničke pošte: </w:t>
      </w:r>
      <w:r w:rsidRPr="006914E9">
        <w:rPr>
          <w:u w:val="single"/>
        </w:rPr>
        <w:t>tajnistvo@1osb.ims.hr</w:t>
      </w:r>
    </w:p>
    <w:p w:rsidR="00B4709A" w:rsidRPr="006914E9" w:rsidRDefault="00B4709A" w:rsidP="00B4709A">
      <w:pPr>
        <w:keepNext/>
        <w:numPr>
          <w:ilvl w:val="1"/>
          <w:numId w:val="2"/>
        </w:numPr>
        <w:spacing w:before="100" w:beforeAutospacing="1"/>
        <w:ind w:hanging="651"/>
        <w:outlineLvl w:val="1"/>
        <w:rPr>
          <w:b/>
          <w:bCs/>
          <w:iCs/>
        </w:rPr>
      </w:pPr>
      <w:r w:rsidRPr="006914E9">
        <w:rPr>
          <w:b/>
          <w:bCs/>
          <w:iCs/>
        </w:rPr>
        <w:t xml:space="preserve">Procijenjena vrijednost jednostavne nabave </w:t>
      </w:r>
    </w:p>
    <w:p w:rsidR="00B4709A" w:rsidRPr="006914E9" w:rsidRDefault="000D3853" w:rsidP="00B4709A">
      <w:pPr>
        <w:ind w:left="1077"/>
        <w:jc w:val="both"/>
        <w:rPr>
          <w:b/>
          <w:bCs/>
          <w:u w:val="single"/>
        </w:rPr>
      </w:pPr>
      <w:r>
        <w:rPr>
          <w:b/>
          <w:bCs/>
          <w:u w:val="single"/>
        </w:rPr>
        <w:t>23.000,00</w:t>
      </w:r>
      <w:r w:rsidR="00B4709A" w:rsidRPr="006914E9">
        <w:rPr>
          <w:b/>
          <w:bCs/>
          <w:u w:val="single"/>
        </w:rPr>
        <w:t xml:space="preserve"> eura (bez PDV-a)</w:t>
      </w:r>
    </w:p>
    <w:p w:rsidR="00B4709A" w:rsidRPr="006914E9" w:rsidRDefault="00B4709A" w:rsidP="00B4709A">
      <w:pPr>
        <w:ind w:left="1077"/>
        <w:jc w:val="both"/>
        <w:rPr>
          <w:b/>
        </w:rPr>
      </w:pPr>
      <w:r w:rsidRPr="006914E9">
        <w:rPr>
          <w:b/>
        </w:rPr>
        <w:t>Sklapa se ugovor za razdoblje od 12 mjeseci.</w:t>
      </w:r>
    </w:p>
    <w:p w:rsidR="00B4709A" w:rsidRPr="006914E9" w:rsidRDefault="00B4709A" w:rsidP="00B4709A">
      <w:pPr>
        <w:keepNext/>
        <w:numPr>
          <w:ilvl w:val="0"/>
          <w:numId w:val="5"/>
        </w:numPr>
        <w:spacing w:before="100" w:beforeAutospacing="1" w:after="100" w:afterAutospacing="1"/>
        <w:outlineLvl w:val="0"/>
        <w:rPr>
          <w:b/>
          <w:bCs/>
          <w:i/>
          <w:kern w:val="32"/>
        </w:rPr>
      </w:pPr>
      <w:r w:rsidRPr="006914E9">
        <w:rPr>
          <w:b/>
          <w:bCs/>
          <w:i/>
          <w:kern w:val="32"/>
        </w:rPr>
        <w:t xml:space="preserve">PREDMET JEDNOSTAVNE NABAVE </w:t>
      </w:r>
    </w:p>
    <w:p w:rsidR="00B4709A" w:rsidRPr="006914E9" w:rsidRDefault="00B4709A" w:rsidP="00B4709A">
      <w:pPr>
        <w:keepNext/>
        <w:spacing w:before="100" w:beforeAutospacing="1"/>
        <w:ind w:left="1077" w:hanging="652"/>
        <w:outlineLvl w:val="1"/>
        <w:rPr>
          <w:b/>
          <w:bCs/>
          <w:iCs/>
        </w:rPr>
      </w:pPr>
      <w:r w:rsidRPr="006914E9">
        <w:rPr>
          <w:b/>
          <w:bCs/>
          <w:iCs/>
        </w:rPr>
        <w:t>2.1</w:t>
      </w:r>
      <w:r w:rsidRPr="006914E9">
        <w:rPr>
          <w:b/>
          <w:bCs/>
          <w:iCs/>
        </w:rPr>
        <w:tab/>
        <w:t>Opis predmeta jednostavne nabave</w:t>
      </w:r>
    </w:p>
    <w:p w:rsidR="00B4709A" w:rsidRPr="006914E9" w:rsidRDefault="00B4709A" w:rsidP="00B4709A">
      <w:pPr>
        <w:ind w:left="1077"/>
        <w:jc w:val="both"/>
      </w:pPr>
      <w:r w:rsidRPr="006914E9">
        <w:t xml:space="preserve">Predmet jednostavne nabave je opskrba </w:t>
      </w:r>
      <w:r w:rsidR="00D74866">
        <w:t>kruhom i krušnim proizvodima</w:t>
      </w:r>
      <w:r w:rsidRPr="006914E9">
        <w:t xml:space="preserve"> u razdoblju od jedne godine.</w:t>
      </w:r>
    </w:p>
    <w:p w:rsidR="00B4709A" w:rsidRPr="006914E9" w:rsidRDefault="00B4709A" w:rsidP="00B4709A">
      <w:pPr>
        <w:ind w:left="1077"/>
        <w:jc w:val="both"/>
      </w:pPr>
      <w:r w:rsidRPr="006914E9">
        <w:t>Predmet jednostavne nabave nije podijeljen na grupe te nuđenje predmeta nabave po grupama nije dozvoljeno.</w:t>
      </w:r>
    </w:p>
    <w:p w:rsidR="00B4709A" w:rsidRPr="006914E9" w:rsidRDefault="00B4709A" w:rsidP="00B4709A">
      <w:pPr>
        <w:ind w:left="1077"/>
        <w:jc w:val="both"/>
      </w:pPr>
      <w:r w:rsidRPr="006914E9">
        <w:lastRenderedPageBreak/>
        <w:t>Ako ponuditelj dostavi ponudu koja u cijelosti ne odgovara potrebama naručitelja određenim u opisu predmeta nabave, odnosno ponudu kojom se nudi roba koja očito ne zadovoljava potrebe naručitelja u odnosu na traženi predmet nabave, ponuda će biti ocijenjena kao neprikladna.</w:t>
      </w:r>
    </w:p>
    <w:p w:rsidR="00B4709A" w:rsidRPr="006914E9" w:rsidRDefault="00B4709A" w:rsidP="00B4709A">
      <w:pPr>
        <w:keepNext/>
        <w:spacing w:before="100" w:beforeAutospacing="1"/>
        <w:ind w:left="1077" w:hanging="652"/>
        <w:outlineLvl w:val="1"/>
        <w:rPr>
          <w:b/>
          <w:bCs/>
          <w:iCs/>
        </w:rPr>
      </w:pPr>
      <w:r w:rsidRPr="006914E9">
        <w:rPr>
          <w:b/>
          <w:bCs/>
          <w:iCs/>
        </w:rPr>
        <w:t>2.2</w:t>
      </w:r>
      <w:r w:rsidRPr="006914E9">
        <w:rPr>
          <w:b/>
          <w:bCs/>
          <w:iCs/>
        </w:rPr>
        <w:tab/>
        <w:t>Količina predmeta jednostavne nabave</w:t>
      </w:r>
    </w:p>
    <w:p w:rsidR="00B4709A" w:rsidRPr="006914E9" w:rsidRDefault="00B4709A" w:rsidP="00B4709A">
      <w:pPr>
        <w:ind w:left="1077"/>
        <w:jc w:val="both"/>
      </w:pPr>
      <w:r w:rsidRPr="006914E9">
        <w:t xml:space="preserve">Naziv i mjera predmeta nabave navedena je u troškovniku koji je sastavni dio ove dokumentacije. Stvarna nabavljena količina na temelju sklopljenog ugovora nije određena, ali ukupna plaćanja po ovom predmetu nabave, bez poreza na dodanu vrijednost, ne smiju prelaziti procijenjenu vrijednost nabave. </w:t>
      </w:r>
    </w:p>
    <w:p w:rsidR="000D3853" w:rsidRPr="000D3853" w:rsidRDefault="00B4709A" w:rsidP="000D3853">
      <w:pPr>
        <w:keepNext/>
        <w:numPr>
          <w:ilvl w:val="1"/>
          <w:numId w:val="3"/>
        </w:numPr>
        <w:spacing w:before="100" w:beforeAutospacing="1"/>
        <w:ind w:hanging="652"/>
        <w:outlineLvl w:val="1"/>
        <w:rPr>
          <w:b/>
          <w:bCs/>
          <w:iCs/>
        </w:rPr>
      </w:pPr>
      <w:r w:rsidRPr="006914E9">
        <w:rPr>
          <w:b/>
          <w:bCs/>
          <w:iCs/>
        </w:rPr>
        <w:t>Tehničke specifikacije</w:t>
      </w:r>
      <w:r w:rsidR="000D3853" w:rsidRPr="000D3853">
        <w:rPr>
          <w:b/>
          <w:bCs/>
          <w:iCs/>
        </w:rPr>
        <w:t xml:space="preserve"> </w:t>
      </w:r>
    </w:p>
    <w:p w:rsidR="000D3853" w:rsidRPr="000D3853" w:rsidRDefault="000D3853" w:rsidP="000D3853">
      <w:pPr>
        <w:ind w:left="1077"/>
        <w:jc w:val="both"/>
      </w:pPr>
      <w:r w:rsidRPr="000D3853">
        <w:t>Ponuditelj je dužan ponuditi robu sukladno Troškovniku koji je sastavni dio ovog Poziva na dostavu ponuda te ga je obavezan ispuniti prema uputama iz samog Troškovnika.</w:t>
      </w:r>
    </w:p>
    <w:p w:rsidR="000D3853" w:rsidRPr="000D3853" w:rsidRDefault="000D3853" w:rsidP="000D3853">
      <w:pPr>
        <w:ind w:left="1077"/>
        <w:jc w:val="both"/>
      </w:pPr>
      <w:r w:rsidRPr="000D3853">
        <w:t xml:space="preserve">Ponuđena roba mora u cijelosti udovoljavati sve tražene uvjete iz opisa predmeta nabave. Kakvoća prehrambenih proizvoda mora biti u skladu s </w:t>
      </w:r>
      <w:r w:rsidRPr="000D3853">
        <w:rPr>
          <w:b/>
        </w:rPr>
        <w:t>Zakonom o hrani; Zakonom o općoj sigurnosti proizvoda; Pravilnikom o higijeni hrane; Pravilnikom o zdravstvenoj ispranosti materijala i predmeta koji dolaze u neposredan dodir s hranom</w:t>
      </w:r>
      <w:r w:rsidRPr="000D3853">
        <w:t xml:space="preserve"> </w:t>
      </w:r>
      <w:r w:rsidRPr="000D3853">
        <w:rPr>
          <w:b/>
        </w:rPr>
        <w:t>te ostalim važećim pravilnicima o kakvoći pojedinih prehrambenih proizvoda koji su predmet ove javne nabave</w:t>
      </w:r>
      <w:r w:rsidRPr="000D3853">
        <w:t>.</w:t>
      </w:r>
    </w:p>
    <w:p w:rsidR="000D3853" w:rsidRPr="000D3853" w:rsidRDefault="000D3853" w:rsidP="000D3853">
      <w:pPr>
        <w:ind w:left="1077"/>
        <w:jc w:val="both"/>
      </w:pPr>
      <w:r w:rsidRPr="000D3853">
        <w:t xml:space="preserve">Temeljem navedenog u nastavku navodimo pojedinosti zahtijeva prema </w:t>
      </w:r>
      <w:r w:rsidRPr="000D3853">
        <w:rPr>
          <w:b/>
        </w:rPr>
        <w:t>HACCP sustavu</w:t>
      </w:r>
      <w:r w:rsidRPr="000D3853">
        <w:t>, uz napomenu da su u obvezi poštivanja i svih ostalih zakonskih propisa koji nisu ponaosob istaknuti.</w:t>
      </w:r>
    </w:p>
    <w:p w:rsidR="000D3853" w:rsidRPr="000D3853" w:rsidRDefault="000D3853" w:rsidP="000D3853">
      <w:pPr>
        <w:ind w:left="1077"/>
        <w:jc w:val="both"/>
        <w:rPr>
          <w:b/>
        </w:rPr>
      </w:pPr>
      <w:r w:rsidRPr="000D3853">
        <w:rPr>
          <w:b/>
        </w:rPr>
        <w:t>Dokumentacija:</w:t>
      </w:r>
    </w:p>
    <w:p w:rsidR="000D3853" w:rsidRPr="000D3853" w:rsidRDefault="000D3853" w:rsidP="000D3853">
      <w:pPr>
        <w:ind w:left="1077"/>
        <w:jc w:val="both"/>
      </w:pPr>
      <w:r w:rsidRPr="000D3853">
        <w:t>Svaka osoba koja sudjeluje u isporuci/istovaru hrane mora kod sebe imati sanitarnu knjižicu i koju na traženje odgovorne osobe za prijem hrane mora dati na uvid.</w:t>
      </w:r>
    </w:p>
    <w:p w:rsidR="000D3853" w:rsidRPr="000D3853" w:rsidRDefault="000D3853" w:rsidP="000D3853">
      <w:pPr>
        <w:ind w:left="1077"/>
        <w:jc w:val="both"/>
        <w:rPr>
          <w:b/>
        </w:rPr>
      </w:pPr>
      <w:r w:rsidRPr="000D3853">
        <w:rPr>
          <w:b/>
        </w:rPr>
        <w:t>Prijevozna sredstva:</w:t>
      </w:r>
    </w:p>
    <w:p w:rsidR="000D3853" w:rsidRPr="000D3853" w:rsidRDefault="000D3853" w:rsidP="000D3853">
      <w:pPr>
        <w:ind w:left="1077"/>
        <w:jc w:val="both"/>
      </w:pPr>
      <w:r w:rsidRPr="000D3853">
        <w:t>Temperatura hrane mora odgovarati dozvoljenoj za određenu vrstu, a vozilo mora imati ispravan termometar radi kontrole temperature prostora u kojem se hrana transportira.</w:t>
      </w:r>
    </w:p>
    <w:p w:rsidR="000D3853" w:rsidRPr="000D3853" w:rsidRDefault="000D3853" w:rsidP="000D3853">
      <w:pPr>
        <w:ind w:left="1077"/>
        <w:jc w:val="both"/>
        <w:rPr>
          <w:b/>
        </w:rPr>
      </w:pPr>
      <w:r w:rsidRPr="000D3853">
        <w:rPr>
          <w:b/>
        </w:rPr>
        <w:t>Hrana:</w:t>
      </w:r>
    </w:p>
    <w:p w:rsidR="00B4709A" w:rsidRPr="000D3853" w:rsidRDefault="000D3853" w:rsidP="000D3853">
      <w:pPr>
        <w:ind w:left="1077"/>
        <w:jc w:val="both"/>
      </w:pPr>
      <w:r w:rsidRPr="000D3853">
        <w:t>Hrana mora biti u propisanoj i adekvatnoj namjenskoj ambalaži. Deklaracija mora biti na hrvatskome jeziku. Za svaku hranu kod koje postoji kategorizacija i/ili klasa prema kvaliteti, ista mora biti naznačena na deklaraciji.</w:t>
      </w:r>
    </w:p>
    <w:p w:rsidR="00B4709A" w:rsidRPr="006914E9" w:rsidRDefault="00B4709A" w:rsidP="00B4709A">
      <w:pPr>
        <w:keepNext/>
        <w:spacing w:before="100" w:beforeAutospacing="1"/>
        <w:ind w:left="1077" w:hanging="652"/>
        <w:outlineLvl w:val="1"/>
        <w:rPr>
          <w:b/>
          <w:bCs/>
          <w:iCs/>
        </w:rPr>
      </w:pPr>
      <w:r w:rsidRPr="006914E9">
        <w:rPr>
          <w:b/>
          <w:bCs/>
          <w:iCs/>
        </w:rPr>
        <w:t>2.4</w:t>
      </w:r>
      <w:r w:rsidRPr="006914E9">
        <w:rPr>
          <w:b/>
          <w:bCs/>
          <w:iCs/>
        </w:rPr>
        <w:tab/>
        <w:t>Mjesto isporuke robe</w:t>
      </w:r>
    </w:p>
    <w:p w:rsidR="00B4709A" w:rsidRPr="006914E9" w:rsidRDefault="00B4709A" w:rsidP="00B4709A">
      <w:pPr>
        <w:keepNext/>
        <w:ind w:left="1077" w:hanging="652"/>
        <w:outlineLvl w:val="1"/>
        <w:rPr>
          <w:bCs/>
          <w:iCs/>
        </w:rPr>
      </w:pPr>
      <w:r w:rsidRPr="006914E9">
        <w:rPr>
          <w:b/>
          <w:bCs/>
          <w:iCs/>
        </w:rPr>
        <w:t xml:space="preserve">          </w:t>
      </w:r>
      <w:r w:rsidRPr="006914E9">
        <w:rPr>
          <w:bCs/>
          <w:iCs/>
        </w:rPr>
        <w:t xml:space="preserve"> I. osnovna škola Bjelovar,</w:t>
      </w:r>
      <w:r w:rsidRPr="006914E9">
        <w:rPr>
          <w:b/>
          <w:bCs/>
          <w:iCs/>
        </w:rPr>
        <w:t xml:space="preserve"> </w:t>
      </w:r>
      <w:r w:rsidRPr="006914E9">
        <w:rPr>
          <w:bCs/>
          <w:iCs/>
        </w:rPr>
        <w:t xml:space="preserve">Željka Sabola 14, 43 000 Bjelovar </w:t>
      </w:r>
    </w:p>
    <w:p w:rsidR="00B4709A" w:rsidRPr="006914E9" w:rsidRDefault="00B4709A" w:rsidP="00B4709A">
      <w:pPr>
        <w:keepNext/>
        <w:spacing w:before="100" w:beforeAutospacing="1"/>
        <w:ind w:left="1077" w:hanging="652"/>
        <w:outlineLvl w:val="1"/>
        <w:rPr>
          <w:b/>
          <w:bCs/>
          <w:iCs/>
        </w:rPr>
      </w:pPr>
      <w:r w:rsidRPr="006914E9">
        <w:rPr>
          <w:b/>
          <w:bCs/>
          <w:iCs/>
        </w:rPr>
        <w:t>2.5</w:t>
      </w:r>
      <w:r w:rsidRPr="006914E9">
        <w:rPr>
          <w:b/>
          <w:bCs/>
          <w:iCs/>
        </w:rPr>
        <w:tab/>
        <w:t>Rok isporuke</w:t>
      </w:r>
    </w:p>
    <w:p w:rsidR="00C13B46" w:rsidRDefault="00B4709A" w:rsidP="00C13B46">
      <w:pPr>
        <w:spacing w:after="480"/>
        <w:ind w:left="1077"/>
        <w:jc w:val="both"/>
      </w:pPr>
      <w:r w:rsidRPr="006914E9">
        <w:t>Isporuke robe su sukcesivne tijekom 12 mjeseci, a rok isporuke počinje teći od dana sklapanja ugovora.</w:t>
      </w:r>
      <w:r w:rsidR="00C13B46">
        <w:t xml:space="preserve"> Ponuditelj će osigurati isporuku robe u roku od 24h od narudžbe robe. </w:t>
      </w:r>
    </w:p>
    <w:p w:rsidR="00C13B46" w:rsidRDefault="00C13B46" w:rsidP="00C13B46">
      <w:pPr>
        <w:spacing w:after="480"/>
        <w:jc w:val="both"/>
        <w:rPr>
          <w:b/>
        </w:rPr>
      </w:pPr>
      <w:r>
        <w:rPr>
          <w:b/>
        </w:rPr>
        <w:t xml:space="preserve">                </w:t>
      </w:r>
    </w:p>
    <w:p w:rsidR="00C13B46" w:rsidRPr="00C13B46" w:rsidRDefault="00C13B46" w:rsidP="00C13B46">
      <w:pPr>
        <w:pStyle w:val="Bezproreda"/>
      </w:pPr>
    </w:p>
    <w:p w:rsidR="00B4709A" w:rsidRPr="006914E9" w:rsidRDefault="00B4709A" w:rsidP="00B4709A">
      <w:pPr>
        <w:keepNext/>
        <w:numPr>
          <w:ilvl w:val="0"/>
          <w:numId w:val="5"/>
        </w:numPr>
        <w:spacing w:before="100" w:beforeAutospacing="1"/>
        <w:outlineLvl w:val="1"/>
        <w:rPr>
          <w:rFonts w:cs="Arial"/>
          <w:b/>
          <w:bCs/>
          <w:i/>
          <w:iCs/>
        </w:rPr>
      </w:pPr>
      <w:r w:rsidRPr="006914E9">
        <w:rPr>
          <w:rFonts w:cs="Arial"/>
          <w:b/>
          <w:bCs/>
          <w:i/>
          <w:iCs/>
        </w:rPr>
        <w:lastRenderedPageBreak/>
        <w:t>ODREDBE O SPOSOBNOSTI PONUDITELJA</w:t>
      </w:r>
    </w:p>
    <w:p w:rsidR="00B4709A" w:rsidRPr="006914E9" w:rsidRDefault="00B4709A" w:rsidP="00B4709A">
      <w:pPr>
        <w:ind w:left="1077"/>
        <w:jc w:val="both"/>
      </w:pPr>
    </w:p>
    <w:p w:rsidR="00B4709A" w:rsidRPr="006914E9" w:rsidRDefault="00B4709A" w:rsidP="00B4709A">
      <w:pPr>
        <w:ind w:left="1077" w:hanging="651"/>
        <w:jc w:val="both"/>
        <w:rPr>
          <w:b/>
        </w:rPr>
      </w:pPr>
      <w:r w:rsidRPr="006914E9">
        <w:rPr>
          <w:b/>
        </w:rPr>
        <w:t>3.1</w:t>
      </w:r>
      <w:r w:rsidRPr="006914E9">
        <w:tab/>
        <w:t xml:space="preserve">Ponuditelj mora u postupku jednostavne nabave dokazati svoj </w:t>
      </w:r>
      <w:r w:rsidRPr="006914E9">
        <w:rPr>
          <w:b/>
        </w:rPr>
        <w:t xml:space="preserve">upis u sudski, obrtni, strukovni ili drugi odgovarajući registar države sjedišta gospodarskog subjekta </w:t>
      </w:r>
      <w:r w:rsidRPr="006914E9">
        <w:t>(preslika).</w:t>
      </w:r>
    </w:p>
    <w:p w:rsidR="00B4709A" w:rsidRPr="006914E9" w:rsidRDefault="00B4709A" w:rsidP="00B4709A">
      <w:pPr>
        <w:ind w:left="1077"/>
        <w:jc w:val="both"/>
      </w:pPr>
    </w:p>
    <w:p w:rsidR="00B4709A" w:rsidRPr="006914E9" w:rsidRDefault="00B4709A" w:rsidP="00B4709A">
      <w:pPr>
        <w:jc w:val="both"/>
        <w:rPr>
          <w:b/>
        </w:rPr>
      </w:pPr>
      <w:r w:rsidRPr="006914E9">
        <w:rPr>
          <w:b/>
        </w:rPr>
        <w:t xml:space="preserve">      3.2. Dokumenti kojima se dokazuje pravna i poslovna sposobnost</w:t>
      </w:r>
    </w:p>
    <w:p w:rsidR="00B4709A" w:rsidRPr="006914E9" w:rsidRDefault="00B4709A" w:rsidP="00B4709A">
      <w:pPr>
        <w:ind w:left="1077"/>
      </w:pPr>
      <w:r w:rsidRPr="006914E9">
        <w:t>Uz ponudu moraju biti priloženi slijedeći dokumenti/ u preslici/:</w:t>
      </w:r>
    </w:p>
    <w:p w:rsidR="00B4709A" w:rsidRPr="006914E9" w:rsidRDefault="00B4709A" w:rsidP="00B4709A">
      <w:pPr>
        <w:numPr>
          <w:ilvl w:val="0"/>
          <w:numId w:val="9"/>
        </w:numPr>
        <w:contextualSpacing/>
        <w:jc w:val="both"/>
      </w:pPr>
      <w:r w:rsidRPr="006914E9">
        <w:rPr>
          <w:u w:val="single"/>
        </w:rPr>
        <w:t>Izvod iz sudskog registra ili obrtnica</w:t>
      </w:r>
      <w:r w:rsidRPr="006914E9">
        <w:t xml:space="preserve"> - upis u registar dokazuje se odgovarajućim izvodom, a ako se oni ne izdaju u državi sjedišta gospodarskog subjekta, gospodarski subjekt može dostaviti izjavu s ovjerom potpisa kod nadležnog tijela. Navedeni dokaz ne smije biti stariji od 3 mjeseca računajući od dana početka postupka jednostavne nabave.</w:t>
      </w:r>
    </w:p>
    <w:p w:rsidR="00B4709A" w:rsidRPr="006914E9" w:rsidRDefault="00B4709A" w:rsidP="00B4709A">
      <w:pPr>
        <w:ind w:left="1797"/>
        <w:contextualSpacing/>
      </w:pPr>
      <w:r w:rsidRPr="006914E9">
        <w:t>U slučaju zajednice ponuditelja okolnosti se utvrđuju za sve članove zajednice pojedinačno</w:t>
      </w:r>
    </w:p>
    <w:p w:rsidR="00B4709A" w:rsidRPr="006914E9" w:rsidRDefault="00B4709A" w:rsidP="00B4709A">
      <w:pPr>
        <w:numPr>
          <w:ilvl w:val="0"/>
          <w:numId w:val="9"/>
        </w:numPr>
        <w:contextualSpacing/>
        <w:rPr>
          <w:u w:val="single"/>
        </w:rPr>
      </w:pPr>
      <w:r w:rsidRPr="006914E9">
        <w:rPr>
          <w:u w:val="single"/>
        </w:rPr>
        <w:t>Potvrda porezne uprave o nepostojanju poreznog duga.</w:t>
      </w:r>
    </w:p>
    <w:p w:rsidR="00B4709A" w:rsidRPr="006914E9" w:rsidRDefault="00B4709A" w:rsidP="00B4709A">
      <w:pPr>
        <w:numPr>
          <w:ilvl w:val="0"/>
          <w:numId w:val="9"/>
        </w:numPr>
        <w:contextualSpacing/>
        <w:rPr>
          <w:u w:val="single"/>
        </w:rPr>
      </w:pPr>
      <w:r w:rsidRPr="006914E9">
        <w:rPr>
          <w:u w:val="single"/>
        </w:rPr>
        <w:t>IZJAVA da su poznate odredbe iz dokumentacije, da ih se prihvaća i da će se isporučiti predmet nabave u skladu s tim odredbama i za cijenu koja je navedena u ponudi.</w:t>
      </w:r>
    </w:p>
    <w:p w:rsidR="00B4709A" w:rsidRDefault="00B4709A" w:rsidP="00B4709A">
      <w:pPr>
        <w:numPr>
          <w:ilvl w:val="0"/>
          <w:numId w:val="9"/>
        </w:numPr>
        <w:contextualSpacing/>
        <w:rPr>
          <w:u w:val="single"/>
        </w:rPr>
      </w:pPr>
      <w:r w:rsidRPr="006914E9">
        <w:rPr>
          <w:u w:val="single"/>
        </w:rPr>
        <w:t>IZJAVA o nepostojanju razloga za isključenje u postupku nabave u bilo kojoj fazi.</w:t>
      </w:r>
    </w:p>
    <w:p w:rsidR="00E5603B" w:rsidRPr="0003166D" w:rsidRDefault="00E5603B" w:rsidP="00E5603B">
      <w:pPr>
        <w:numPr>
          <w:ilvl w:val="0"/>
          <w:numId w:val="9"/>
        </w:numPr>
        <w:spacing w:after="160" w:line="259" w:lineRule="auto"/>
        <w:contextualSpacing/>
        <w:rPr>
          <w:u w:val="single"/>
        </w:rPr>
      </w:pPr>
      <w:r>
        <w:rPr>
          <w:u w:val="single"/>
        </w:rPr>
        <w:t xml:space="preserve">Certifikat </w:t>
      </w:r>
      <w:r w:rsidRPr="0003166D">
        <w:rPr>
          <w:u w:val="single"/>
        </w:rPr>
        <w:t xml:space="preserve">o provođenju </w:t>
      </w:r>
      <w:r>
        <w:rPr>
          <w:u w:val="single"/>
        </w:rPr>
        <w:t>HACCP-a</w:t>
      </w:r>
    </w:p>
    <w:p w:rsidR="00E5603B" w:rsidRPr="006914E9" w:rsidRDefault="00E5603B" w:rsidP="00E5603B">
      <w:pPr>
        <w:ind w:left="1437"/>
        <w:contextualSpacing/>
        <w:rPr>
          <w:u w:val="single"/>
        </w:rPr>
      </w:pPr>
    </w:p>
    <w:p w:rsidR="00B4709A" w:rsidRPr="006914E9" w:rsidRDefault="00B4709A" w:rsidP="00B4709A">
      <w:pPr>
        <w:keepNext/>
        <w:spacing w:before="100" w:beforeAutospacing="1" w:after="100" w:afterAutospacing="1"/>
        <w:ind w:left="142"/>
        <w:outlineLvl w:val="0"/>
        <w:rPr>
          <w:b/>
          <w:bCs/>
          <w:i/>
          <w:kern w:val="32"/>
        </w:rPr>
      </w:pPr>
      <w:r w:rsidRPr="006914E9">
        <w:rPr>
          <w:b/>
          <w:bCs/>
          <w:i/>
          <w:kern w:val="32"/>
        </w:rPr>
        <w:t>4. PONUDA</w:t>
      </w:r>
    </w:p>
    <w:p w:rsidR="00B4709A" w:rsidRPr="006914E9" w:rsidRDefault="00B4709A" w:rsidP="00B4709A">
      <w:pPr>
        <w:keepNext/>
        <w:spacing w:before="100" w:beforeAutospacing="1"/>
        <w:ind w:left="1077" w:hanging="652"/>
        <w:outlineLvl w:val="1"/>
        <w:rPr>
          <w:b/>
          <w:bCs/>
          <w:iCs/>
        </w:rPr>
      </w:pPr>
      <w:r w:rsidRPr="006914E9">
        <w:rPr>
          <w:b/>
          <w:bCs/>
          <w:iCs/>
        </w:rPr>
        <w:t>4.1.</w:t>
      </w:r>
      <w:r w:rsidRPr="006914E9">
        <w:rPr>
          <w:b/>
          <w:bCs/>
          <w:iCs/>
        </w:rPr>
        <w:tab/>
        <w:t xml:space="preserve">Sadržaj ponude i način izrade ponude </w:t>
      </w:r>
    </w:p>
    <w:p w:rsidR="00B4709A" w:rsidRPr="006914E9" w:rsidRDefault="00B4709A" w:rsidP="00B4709A">
      <w:pPr>
        <w:ind w:left="1077"/>
        <w:jc w:val="both"/>
      </w:pPr>
      <w:r w:rsidRPr="006914E9">
        <w:t xml:space="preserve">Ponuda treba sadržavati: </w:t>
      </w:r>
    </w:p>
    <w:p w:rsidR="00B4709A" w:rsidRPr="006914E9" w:rsidRDefault="00B4709A" w:rsidP="00B4709A">
      <w:pPr>
        <w:ind w:left="1077"/>
        <w:jc w:val="both"/>
      </w:pPr>
      <w:r w:rsidRPr="006914E9">
        <w:t xml:space="preserve">1. popunjen ponudbeni list na obrascu ovog Poziva na dostavu ponuda, potpisan od ovlaštene osobe i ovjeren pečatom ponuditelja </w:t>
      </w:r>
    </w:p>
    <w:p w:rsidR="00B4709A" w:rsidRPr="006914E9" w:rsidRDefault="00B4709A" w:rsidP="00B4709A">
      <w:pPr>
        <w:ind w:left="1077"/>
        <w:jc w:val="both"/>
      </w:pPr>
      <w:r w:rsidRPr="006914E9">
        <w:t>2. tražene dokaze sposobnosti iz točke 3. ove dokumentacije za nadmetanje</w:t>
      </w:r>
    </w:p>
    <w:p w:rsidR="00B4709A" w:rsidRPr="006914E9" w:rsidRDefault="00B4709A" w:rsidP="00B4709A">
      <w:pPr>
        <w:ind w:left="1077"/>
        <w:jc w:val="both"/>
      </w:pPr>
      <w:r w:rsidRPr="006914E9">
        <w:t xml:space="preserve">3. popunjen troškovnik potpisan od ovlaštene osobe i ovjeren pečatom ponuditelja </w:t>
      </w:r>
    </w:p>
    <w:p w:rsidR="00B4709A" w:rsidRPr="006914E9" w:rsidRDefault="00B4709A" w:rsidP="00B4709A">
      <w:pPr>
        <w:ind w:left="1077"/>
        <w:jc w:val="both"/>
      </w:pPr>
      <w:r w:rsidRPr="006914E9">
        <w:t>4. Izjava/Izjave</w:t>
      </w:r>
    </w:p>
    <w:p w:rsidR="00B4709A" w:rsidRPr="006914E9" w:rsidRDefault="00B4709A" w:rsidP="00B4709A">
      <w:pPr>
        <w:ind w:left="1077"/>
        <w:jc w:val="both"/>
      </w:pPr>
      <w:r w:rsidRPr="006914E9">
        <w:t xml:space="preserve">  </w:t>
      </w:r>
    </w:p>
    <w:p w:rsidR="00B4709A" w:rsidRPr="006914E9" w:rsidRDefault="00B4709A" w:rsidP="00B4709A">
      <w:pPr>
        <w:jc w:val="both"/>
        <w:rPr>
          <w:b/>
        </w:rPr>
      </w:pPr>
      <w:r w:rsidRPr="006914E9">
        <w:rPr>
          <w:b/>
        </w:rPr>
        <w:t xml:space="preserve">       4.2.     Način izrade ponude</w:t>
      </w:r>
    </w:p>
    <w:p w:rsidR="00B4709A" w:rsidRPr="006914E9" w:rsidRDefault="00B4709A" w:rsidP="00B4709A">
      <w:pPr>
        <w:numPr>
          <w:ilvl w:val="0"/>
          <w:numId w:val="10"/>
        </w:numPr>
        <w:contextualSpacing/>
        <w:jc w:val="both"/>
      </w:pPr>
      <w:r w:rsidRPr="006914E9">
        <w:t>Ponuda mora biti izrađena na način da čini cjelinu.</w:t>
      </w:r>
    </w:p>
    <w:p w:rsidR="00B4709A" w:rsidRPr="006914E9" w:rsidRDefault="00B4709A" w:rsidP="00B4709A">
      <w:pPr>
        <w:numPr>
          <w:ilvl w:val="0"/>
          <w:numId w:val="10"/>
        </w:numPr>
        <w:contextualSpacing/>
        <w:jc w:val="both"/>
      </w:pPr>
      <w:r w:rsidRPr="006914E9">
        <w:t>Ponuda mora biti uvezena u cjelinu na način da se onemogući naknadno vađenje ili umetanje listova (npr. jamstvenikom)</w:t>
      </w:r>
    </w:p>
    <w:p w:rsidR="00B4709A" w:rsidRPr="006914E9" w:rsidRDefault="00B4709A" w:rsidP="00B4709A">
      <w:pPr>
        <w:numPr>
          <w:ilvl w:val="0"/>
          <w:numId w:val="10"/>
        </w:numPr>
        <w:contextualSpacing/>
        <w:jc w:val="both"/>
      </w:pPr>
      <w:r w:rsidRPr="006914E9">
        <w:t>Ako zbog opsega ili drugih objektivnih okolnosti ponuda ne može biti izrađena na način na način da čini cjelinu, ista se izrađuje u dva ili više dijelova. Dijelove ponude kao što su uzorci, katalozi, mediji za pohranjivanje podataka i sl. koji ne mogu biti uvezeni, ponuditelj obilježava nazivom i navodi u sadržaju ponude kao dio ponude.</w:t>
      </w:r>
    </w:p>
    <w:p w:rsidR="00B4709A" w:rsidRPr="006914E9" w:rsidRDefault="00B4709A" w:rsidP="00B4709A">
      <w:pPr>
        <w:numPr>
          <w:ilvl w:val="0"/>
          <w:numId w:val="10"/>
        </w:numPr>
        <w:contextualSpacing/>
        <w:jc w:val="both"/>
      </w:pPr>
      <w:r w:rsidRPr="006914E9">
        <w:t>Ako je ponuda izrađena od više dijelova, ponuditelj u sadržaju ponude navodi od koliko se dijelova ponuda sastoji.</w:t>
      </w:r>
    </w:p>
    <w:p w:rsidR="00B4709A" w:rsidRPr="006914E9" w:rsidRDefault="00B4709A" w:rsidP="00B4709A">
      <w:pPr>
        <w:numPr>
          <w:ilvl w:val="0"/>
          <w:numId w:val="10"/>
        </w:numPr>
        <w:contextualSpacing/>
        <w:jc w:val="both"/>
      </w:pPr>
      <w:r w:rsidRPr="006914E9">
        <w:t xml:space="preserve">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 završava prethodni </w:t>
      </w:r>
      <w:r w:rsidRPr="006914E9">
        <w:lastRenderedPageBreak/>
        <w:t>dio. Ako je dio ponude izvorno numeriran (primjerice katalozi), ponuditelj ne mora taj dio ponude ponovno numerirati</w:t>
      </w:r>
    </w:p>
    <w:p w:rsidR="00B4709A" w:rsidRPr="006914E9" w:rsidRDefault="00B4709A" w:rsidP="00B4709A">
      <w:pPr>
        <w:numPr>
          <w:ilvl w:val="0"/>
          <w:numId w:val="10"/>
        </w:numPr>
        <w:contextualSpacing/>
        <w:jc w:val="both"/>
      </w:pPr>
      <w:r w:rsidRPr="006914E9">
        <w:t>Ponuda se dostavlja u izvorniku, papirnatom obliku, potpisana od strane odgovorne osobe ponuditelja ili osobe koju je odgovorna osoba ponuditelja pisanom punomoći ovlastila za potpisivanje ponude (u tom slučaju za ponudu se obvezno prilaže i punomoć za potpisivanje ponude).</w:t>
      </w:r>
    </w:p>
    <w:p w:rsidR="00B4709A" w:rsidRPr="006914E9" w:rsidRDefault="00B4709A" w:rsidP="00B4709A">
      <w:pPr>
        <w:numPr>
          <w:ilvl w:val="0"/>
          <w:numId w:val="10"/>
        </w:numPr>
        <w:contextualSpacing/>
        <w:jc w:val="both"/>
      </w:pPr>
      <w:r w:rsidRPr="006914E9">
        <w:t>Ponuda se piše neizbrisivom tintom.</w:t>
      </w:r>
    </w:p>
    <w:p w:rsidR="00B4709A" w:rsidRPr="006914E9" w:rsidRDefault="00B4709A" w:rsidP="00B4709A">
      <w:pPr>
        <w:numPr>
          <w:ilvl w:val="0"/>
          <w:numId w:val="10"/>
        </w:numPr>
        <w:contextualSpacing/>
        <w:jc w:val="both"/>
      </w:pPr>
      <w:r w:rsidRPr="006914E9">
        <w:t>Ispravci u ponudi moraju biti izrađeni na način da su vidljivi i dokazivi. Ispravci moraju uz navod datuma biti potvrđeni pravovaljanim potpisom i pečatom ovlaštene osobe gospodarskog subjekta.</w:t>
      </w:r>
    </w:p>
    <w:p w:rsidR="00B4709A" w:rsidRPr="006914E9" w:rsidRDefault="00B4709A" w:rsidP="00B4709A">
      <w:pPr>
        <w:numPr>
          <w:ilvl w:val="0"/>
          <w:numId w:val="10"/>
        </w:numPr>
        <w:contextualSpacing/>
        <w:jc w:val="both"/>
      </w:pPr>
      <w:r w:rsidRPr="006914E9">
        <w:t>Pri izradi ponude ponuditelja se mora pridržavati zahtjeva i uvjeta iz ove Dokumentacije za nadmetanje, čiji tekst se ne smije mijenjati i nadopunjavati (kao ni tekst troškovnika i obrazaca koji su njezin sastavni dio).</w:t>
      </w:r>
    </w:p>
    <w:p w:rsidR="00B4709A" w:rsidRPr="006914E9" w:rsidRDefault="00B4709A" w:rsidP="00B4709A">
      <w:pPr>
        <w:keepNext/>
        <w:spacing w:before="100" w:beforeAutospacing="1"/>
        <w:ind w:left="1077" w:hanging="652"/>
        <w:outlineLvl w:val="1"/>
        <w:rPr>
          <w:b/>
          <w:bCs/>
          <w:iCs/>
        </w:rPr>
      </w:pPr>
      <w:r w:rsidRPr="006914E9">
        <w:rPr>
          <w:b/>
          <w:bCs/>
          <w:iCs/>
        </w:rPr>
        <w:t>4.3.</w:t>
      </w:r>
      <w:r w:rsidRPr="006914E9">
        <w:rPr>
          <w:b/>
          <w:bCs/>
          <w:iCs/>
        </w:rPr>
        <w:tab/>
        <w:t>Način dostave ponude</w:t>
      </w:r>
    </w:p>
    <w:p w:rsidR="00B4709A" w:rsidRPr="006914E9" w:rsidRDefault="00B4709A" w:rsidP="00B4709A">
      <w:pPr>
        <w:ind w:left="1077"/>
        <w:jc w:val="both"/>
      </w:pPr>
      <w:r w:rsidRPr="006914E9">
        <w:t xml:space="preserve">Ponuda se dostavlja (osobno ili preporučenom poštanskom pošiljkom) u zatvorenoj omotnici s nazivom i adresom naručitelja: </w:t>
      </w:r>
    </w:p>
    <w:p w:rsidR="00B4709A" w:rsidRPr="006914E9" w:rsidRDefault="00B4709A" w:rsidP="00B4709A">
      <w:pPr>
        <w:ind w:left="1077"/>
        <w:jc w:val="both"/>
        <w:rPr>
          <w:u w:val="single"/>
        </w:rPr>
      </w:pPr>
      <w:r w:rsidRPr="006914E9">
        <w:rPr>
          <w:u w:val="single"/>
        </w:rPr>
        <w:t xml:space="preserve">I. osnovna škola Bjelovar, Željka Sabola 14, 43000, s nazivom i adresom ponuditelja, i </w:t>
      </w:r>
      <w:r w:rsidR="00E04291">
        <w:rPr>
          <w:u w:val="single"/>
        </w:rPr>
        <w:t>naznakom „Jednostavna nabava – kruh i krušni proizvodi</w:t>
      </w:r>
      <w:r w:rsidRPr="006914E9">
        <w:rPr>
          <w:u w:val="single"/>
        </w:rPr>
        <w:t xml:space="preserve"> - NE OTVARAJ“.</w:t>
      </w:r>
    </w:p>
    <w:p w:rsidR="00B4709A" w:rsidRPr="006914E9" w:rsidRDefault="00B4709A" w:rsidP="00B4709A">
      <w:pPr>
        <w:ind w:left="1077"/>
        <w:jc w:val="both"/>
        <w:rPr>
          <w:u w:val="single"/>
        </w:rPr>
      </w:pPr>
      <w:r w:rsidRPr="006914E9">
        <w:rPr>
          <w:b/>
          <w:bCs/>
          <w:iCs/>
        </w:rPr>
        <w:t>Rok za dostavu ponuda je do</w:t>
      </w:r>
      <w:r w:rsidRPr="006914E9">
        <w:rPr>
          <w:b/>
          <w:bCs/>
          <w:iCs/>
          <w:color w:val="C00000"/>
        </w:rPr>
        <w:t xml:space="preserve">  </w:t>
      </w:r>
      <w:r w:rsidR="00852094" w:rsidRPr="00852094">
        <w:rPr>
          <w:b/>
          <w:bCs/>
          <w:iCs/>
        </w:rPr>
        <w:t>10</w:t>
      </w:r>
      <w:r w:rsidRPr="006914E9">
        <w:rPr>
          <w:b/>
          <w:bCs/>
          <w:iCs/>
          <w:color w:val="000000" w:themeColor="text1"/>
          <w:shd w:val="clear" w:color="auto" w:fill="FFFFFF" w:themeFill="background1"/>
        </w:rPr>
        <w:t>.</w:t>
      </w:r>
      <w:r w:rsidRPr="006914E9">
        <w:rPr>
          <w:b/>
          <w:bCs/>
          <w:iCs/>
          <w:color w:val="000000" w:themeColor="text1"/>
        </w:rPr>
        <w:t xml:space="preserve"> </w:t>
      </w:r>
      <w:r w:rsidR="0016044B">
        <w:rPr>
          <w:b/>
          <w:bCs/>
          <w:iCs/>
        </w:rPr>
        <w:t>rujn</w:t>
      </w:r>
      <w:r w:rsidR="000D3853">
        <w:rPr>
          <w:b/>
          <w:bCs/>
          <w:iCs/>
        </w:rPr>
        <w:t>a 2024. godine, do 09:</w:t>
      </w:r>
      <w:r w:rsidRPr="006914E9">
        <w:rPr>
          <w:b/>
          <w:bCs/>
          <w:iCs/>
        </w:rPr>
        <w:t>00 sati.</w:t>
      </w:r>
    </w:p>
    <w:p w:rsidR="00B4709A" w:rsidRPr="006914E9" w:rsidRDefault="00B4709A" w:rsidP="00B4709A">
      <w:pPr>
        <w:ind w:left="1077"/>
        <w:jc w:val="both"/>
      </w:pPr>
      <w:r w:rsidRPr="006914E9">
        <w:t>Nije dozvoljena dostava ponude elektroničkim putem.</w:t>
      </w:r>
    </w:p>
    <w:p w:rsidR="00B4709A" w:rsidRPr="006914E9" w:rsidRDefault="00B4709A" w:rsidP="00B4709A">
      <w:pPr>
        <w:ind w:left="1077"/>
        <w:jc w:val="both"/>
      </w:pPr>
      <w:r w:rsidRPr="006914E9">
        <w:t xml:space="preserve">Do isteka roka za dostavu ponude, ponuditelj može dostaviti izmjenu i/ili dopunu ponude. </w:t>
      </w:r>
    </w:p>
    <w:p w:rsidR="00B4709A" w:rsidRPr="006914E9" w:rsidRDefault="00B4709A" w:rsidP="00B4709A">
      <w:pPr>
        <w:ind w:left="1077"/>
        <w:jc w:val="both"/>
      </w:pPr>
      <w:r w:rsidRPr="006914E9">
        <w:t>Izmjena i/ili dopuna ponude dostavl</w:t>
      </w:r>
      <w:bookmarkStart w:id="0" w:name="_GoBack"/>
      <w:bookmarkEnd w:id="0"/>
      <w:r w:rsidRPr="006914E9">
        <w:t>ja se na isti način kao i osnovna ponuda s obveznom naznakom da se radi o izmjeni ili dopuni ponude.</w:t>
      </w:r>
    </w:p>
    <w:p w:rsidR="00B4709A" w:rsidRPr="006914E9" w:rsidRDefault="00B4709A" w:rsidP="00B4709A">
      <w:pPr>
        <w:ind w:left="1077"/>
        <w:jc w:val="both"/>
        <w:rPr>
          <w:b/>
          <w:bCs/>
          <w:iCs/>
          <w:u w:val="single"/>
        </w:rPr>
      </w:pPr>
      <w:r w:rsidRPr="006914E9">
        <w:rPr>
          <w:bCs/>
          <w:iCs/>
          <w:u w:val="single"/>
        </w:rPr>
        <w:t>Svaka ponuda pristigla nakon roka ne otvara se, obilježava se kao zakašnjela, te se neotvorena vraća pošiljatelju, bez odgode.</w:t>
      </w:r>
    </w:p>
    <w:p w:rsidR="00B4709A" w:rsidRPr="006914E9" w:rsidRDefault="00B4709A" w:rsidP="00B4709A">
      <w:pPr>
        <w:keepNext/>
        <w:spacing w:before="100" w:beforeAutospacing="1"/>
        <w:ind w:left="1077" w:hanging="652"/>
        <w:outlineLvl w:val="1"/>
        <w:rPr>
          <w:b/>
          <w:bCs/>
          <w:iCs/>
        </w:rPr>
      </w:pPr>
      <w:r w:rsidRPr="006914E9">
        <w:rPr>
          <w:b/>
          <w:bCs/>
          <w:iCs/>
        </w:rPr>
        <w:t>4.4.</w:t>
      </w:r>
      <w:r w:rsidRPr="006914E9">
        <w:rPr>
          <w:b/>
          <w:bCs/>
          <w:iCs/>
        </w:rPr>
        <w:tab/>
        <w:t>Alternativne ponude</w:t>
      </w:r>
    </w:p>
    <w:p w:rsidR="00B4709A" w:rsidRPr="006914E9" w:rsidRDefault="00B4709A" w:rsidP="00B4709A">
      <w:pPr>
        <w:ind w:left="1077"/>
        <w:jc w:val="both"/>
      </w:pPr>
      <w:r w:rsidRPr="006914E9">
        <w:t>Alternativne ponude nisu dopuštene.</w:t>
      </w:r>
    </w:p>
    <w:p w:rsidR="00B4709A" w:rsidRPr="006914E9" w:rsidRDefault="00B4709A" w:rsidP="00B4709A">
      <w:pPr>
        <w:keepNext/>
        <w:spacing w:before="100" w:beforeAutospacing="1"/>
        <w:ind w:left="1077" w:hanging="652"/>
        <w:outlineLvl w:val="1"/>
        <w:rPr>
          <w:b/>
          <w:bCs/>
          <w:iCs/>
        </w:rPr>
      </w:pPr>
      <w:r w:rsidRPr="006914E9">
        <w:rPr>
          <w:b/>
          <w:bCs/>
          <w:iCs/>
        </w:rPr>
        <w:t>4.5.</w:t>
      </w:r>
      <w:r w:rsidRPr="006914E9">
        <w:rPr>
          <w:b/>
          <w:bCs/>
          <w:iCs/>
        </w:rPr>
        <w:tab/>
        <w:t>Način određivanja cijene ponude</w:t>
      </w:r>
    </w:p>
    <w:p w:rsidR="00B4709A" w:rsidRPr="006914E9" w:rsidRDefault="00B4709A" w:rsidP="00B4709A">
      <w:pPr>
        <w:numPr>
          <w:ilvl w:val="0"/>
          <w:numId w:val="11"/>
        </w:numPr>
        <w:contextualSpacing/>
        <w:jc w:val="both"/>
      </w:pPr>
      <w:r w:rsidRPr="006914E9">
        <w:t>Ponuditelj izražava cijenu ponude u eurima.</w:t>
      </w:r>
    </w:p>
    <w:p w:rsidR="00B4709A" w:rsidRPr="006914E9" w:rsidRDefault="00B4709A" w:rsidP="00B4709A">
      <w:pPr>
        <w:numPr>
          <w:ilvl w:val="0"/>
          <w:numId w:val="11"/>
        </w:numPr>
        <w:contextualSpacing/>
        <w:jc w:val="both"/>
      </w:pPr>
      <w:r w:rsidRPr="006914E9">
        <w:t>Cijena ponude piše se brojkama.</w:t>
      </w:r>
    </w:p>
    <w:p w:rsidR="00B4709A" w:rsidRPr="006914E9" w:rsidRDefault="00B4709A" w:rsidP="00B4709A">
      <w:pPr>
        <w:numPr>
          <w:ilvl w:val="0"/>
          <w:numId w:val="11"/>
        </w:numPr>
        <w:contextualSpacing/>
        <w:jc w:val="both"/>
      </w:pPr>
      <w:r w:rsidRPr="006914E9">
        <w:t>Cijena ponude izražava se za cjelokupan predmet nabave.</w:t>
      </w:r>
    </w:p>
    <w:p w:rsidR="00B4709A" w:rsidRPr="006914E9" w:rsidRDefault="00B4709A" w:rsidP="00B4709A">
      <w:pPr>
        <w:numPr>
          <w:ilvl w:val="0"/>
          <w:numId w:val="11"/>
        </w:numPr>
        <w:contextualSpacing/>
        <w:jc w:val="both"/>
      </w:pPr>
      <w:r w:rsidRPr="006914E9">
        <w:t>U cijenu ponude uračunati su svi troškovi i popusti, bez poreza na dodanu vrijednost, koji se iskazuju zasebno iza cijene ponude.</w:t>
      </w:r>
    </w:p>
    <w:p w:rsidR="00B4709A" w:rsidRPr="006914E9" w:rsidRDefault="00B4709A" w:rsidP="00B4709A">
      <w:pPr>
        <w:numPr>
          <w:ilvl w:val="0"/>
          <w:numId w:val="11"/>
        </w:numPr>
        <w:contextualSpacing/>
        <w:jc w:val="both"/>
        <w:rPr>
          <w:b/>
        </w:rPr>
      </w:pPr>
      <w:r w:rsidRPr="006914E9">
        <w:rPr>
          <w:b/>
        </w:rPr>
        <w:t>Sve jedinične cijene nepromjenjive su za cijelo vrijeme trajanja ugovora i ne podliježu nikakvim izmjenama.</w:t>
      </w:r>
    </w:p>
    <w:p w:rsidR="00B4709A" w:rsidRPr="006914E9" w:rsidRDefault="00B4709A" w:rsidP="00B4709A">
      <w:pPr>
        <w:numPr>
          <w:ilvl w:val="0"/>
          <w:numId w:val="11"/>
        </w:numPr>
        <w:contextualSpacing/>
        <w:jc w:val="both"/>
      </w:pPr>
      <w:r w:rsidRPr="006914E9">
        <w:t>Ukupnu cijenu ponude čini cijena ponude s porezom na dodanu vrijednost.</w:t>
      </w:r>
    </w:p>
    <w:p w:rsidR="00B4709A" w:rsidRPr="006914E9" w:rsidRDefault="00B4709A" w:rsidP="00B4709A">
      <w:pPr>
        <w:numPr>
          <w:ilvl w:val="0"/>
          <w:numId w:val="11"/>
        </w:numPr>
        <w:contextualSpacing/>
        <w:jc w:val="both"/>
      </w:pPr>
      <w:r w:rsidRPr="006914E9">
        <w:t>Naručitelj u ovom postupku nabave ne može odbiti pretporez te se uspoređuju cijene ponuda sa PDV-om</w:t>
      </w:r>
    </w:p>
    <w:p w:rsidR="00B4709A" w:rsidRPr="006914E9" w:rsidRDefault="00B4709A" w:rsidP="00B4709A">
      <w:pPr>
        <w:keepNext/>
        <w:spacing w:before="100" w:beforeAutospacing="1"/>
        <w:ind w:left="1077" w:hanging="652"/>
        <w:outlineLvl w:val="1"/>
        <w:rPr>
          <w:b/>
          <w:bCs/>
          <w:iCs/>
        </w:rPr>
      </w:pPr>
      <w:r w:rsidRPr="006914E9">
        <w:rPr>
          <w:b/>
          <w:bCs/>
          <w:iCs/>
        </w:rPr>
        <w:t>4.6.</w:t>
      </w:r>
      <w:r w:rsidRPr="006914E9">
        <w:rPr>
          <w:b/>
          <w:bCs/>
          <w:iCs/>
        </w:rPr>
        <w:tab/>
        <w:t>Kriterij za odabir ponude</w:t>
      </w:r>
    </w:p>
    <w:p w:rsidR="00B4709A" w:rsidRPr="006914E9" w:rsidRDefault="00B4709A" w:rsidP="00B4709A">
      <w:pPr>
        <w:ind w:left="1077"/>
        <w:jc w:val="both"/>
      </w:pPr>
      <w:r w:rsidRPr="006914E9">
        <w:t xml:space="preserve">Kriterij za odabir ponude je </w:t>
      </w:r>
      <w:r w:rsidRPr="006914E9">
        <w:rPr>
          <w:b/>
        </w:rPr>
        <w:t>najniža cijena valjane i prihvatljive ponude</w:t>
      </w:r>
      <w:r w:rsidRPr="006914E9">
        <w:t>.</w:t>
      </w:r>
    </w:p>
    <w:p w:rsidR="00B4709A" w:rsidRPr="006914E9" w:rsidRDefault="00B4709A" w:rsidP="00B4709A">
      <w:pPr>
        <w:keepNext/>
        <w:spacing w:before="100" w:beforeAutospacing="1"/>
        <w:ind w:left="1077" w:hanging="652"/>
        <w:outlineLvl w:val="1"/>
        <w:rPr>
          <w:b/>
          <w:bCs/>
          <w:iCs/>
        </w:rPr>
      </w:pPr>
      <w:r w:rsidRPr="006914E9">
        <w:rPr>
          <w:b/>
          <w:bCs/>
          <w:iCs/>
        </w:rPr>
        <w:t>4.7.</w:t>
      </w:r>
      <w:r w:rsidRPr="006914E9">
        <w:rPr>
          <w:b/>
          <w:bCs/>
          <w:iCs/>
        </w:rPr>
        <w:tab/>
        <w:t>Jezik na kojem se izrađuje ponuda</w:t>
      </w:r>
    </w:p>
    <w:p w:rsidR="00B4709A" w:rsidRPr="006914E9" w:rsidRDefault="00B4709A" w:rsidP="00B4709A">
      <w:pPr>
        <w:ind w:left="1077"/>
        <w:jc w:val="both"/>
      </w:pPr>
      <w:r w:rsidRPr="006914E9">
        <w:t>Ponuda se izrađuje na hrvatskom jeziku i latiničnom pismu.</w:t>
      </w:r>
    </w:p>
    <w:p w:rsidR="00B4709A" w:rsidRPr="006914E9" w:rsidRDefault="00B4709A" w:rsidP="00B4709A">
      <w:pPr>
        <w:keepNext/>
        <w:spacing w:before="100" w:beforeAutospacing="1"/>
        <w:ind w:left="1077" w:hanging="652"/>
        <w:outlineLvl w:val="1"/>
        <w:rPr>
          <w:b/>
          <w:bCs/>
          <w:iCs/>
        </w:rPr>
      </w:pPr>
      <w:r w:rsidRPr="006914E9">
        <w:rPr>
          <w:b/>
          <w:bCs/>
          <w:iCs/>
        </w:rPr>
        <w:lastRenderedPageBreak/>
        <w:t>4.8.</w:t>
      </w:r>
      <w:r w:rsidRPr="006914E9">
        <w:rPr>
          <w:b/>
          <w:bCs/>
          <w:iCs/>
        </w:rPr>
        <w:tab/>
        <w:t>Rok valjanosti ponude</w:t>
      </w:r>
    </w:p>
    <w:p w:rsidR="00B4709A" w:rsidRPr="006914E9" w:rsidRDefault="00B4709A" w:rsidP="00B4709A">
      <w:pPr>
        <w:ind w:left="1077"/>
        <w:jc w:val="both"/>
      </w:pPr>
      <w:r w:rsidRPr="006914E9">
        <w:t>Rok valjanosti ponude je 90 dana od dana isteka roka za dostavu ponude.</w:t>
      </w:r>
    </w:p>
    <w:p w:rsidR="00B4709A" w:rsidRPr="006914E9" w:rsidRDefault="00B4709A" w:rsidP="00B4709A">
      <w:pPr>
        <w:ind w:left="1077"/>
        <w:jc w:val="both"/>
      </w:pPr>
    </w:p>
    <w:p w:rsidR="00B4709A" w:rsidRPr="006914E9" w:rsidRDefault="00B4709A" w:rsidP="00B4709A">
      <w:pPr>
        <w:keepNext/>
        <w:numPr>
          <w:ilvl w:val="0"/>
          <w:numId w:val="7"/>
        </w:numPr>
        <w:spacing w:before="100" w:beforeAutospacing="1" w:after="100" w:afterAutospacing="1"/>
        <w:outlineLvl w:val="0"/>
        <w:rPr>
          <w:b/>
          <w:bCs/>
          <w:i/>
          <w:kern w:val="32"/>
        </w:rPr>
      </w:pPr>
      <w:r w:rsidRPr="006914E9">
        <w:rPr>
          <w:b/>
          <w:bCs/>
          <w:i/>
          <w:kern w:val="32"/>
        </w:rPr>
        <w:t>OSTALE ODREDBE</w:t>
      </w:r>
    </w:p>
    <w:p w:rsidR="00B4709A" w:rsidRPr="006914E9" w:rsidRDefault="00B4709A" w:rsidP="00B4709A">
      <w:pPr>
        <w:keepNext/>
        <w:spacing w:before="120"/>
        <w:ind w:left="1077" w:hanging="652"/>
        <w:outlineLvl w:val="1"/>
        <w:rPr>
          <w:bCs/>
          <w:iCs/>
        </w:rPr>
      </w:pPr>
      <w:r w:rsidRPr="006914E9">
        <w:rPr>
          <w:b/>
          <w:bCs/>
          <w:iCs/>
        </w:rPr>
        <w:t>5.1</w:t>
      </w:r>
      <w:r w:rsidRPr="006914E9">
        <w:rPr>
          <w:b/>
          <w:bCs/>
          <w:iCs/>
        </w:rPr>
        <w:tab/>
      </w:r>
      <w:r w:rsidRPr="006914E9">
        <w:rPr>
          <w:bCs/>
          <w:iCs/>
        </w:rPr>
        <w:t>Otvaranje ponuda nije javno.</w:t>
      </w:r>
    </w:p>
    <w:p w:rsidR="00B4709A" w:rsidRPr="006914E9" w:rsidRDefault="00B4709A" w:rsidP="00B4709A">
      <w:pPr>
        <w:ind w:left="1134"/>
        <w:jc w:val="both"/>
        <w:rPr>
          <w:rFonts w:ascii="Times#20New#20Roman" w:hAnsi="Times#20New#20Roman" w:cs="Times#20New#20Roman"/>
        </w:rPr>
      </w:pPr>
      <w:r w:rsidRPr="006914E9">
        <w:t>Ponude će otvoriti najmanje dva ovlaštena predstavnika naručitelja. Naručitelj na osnovi pregleda i ocjene ponuda donosi Odluku o odabiru koja se temelji na kriteriju za odabir ponude.</w:t>
      </w:r>
      <w:r w:rsidRPr="006914E9">
        <w:rPr>
          <w:rFonts w:ascii="Times#20New#20Roman" w:hAnsi="Times#20New#20Roman" w:cs="Times#20New#20Roman"/>
        </w:rPr>
        <w:t xml:space="preserve"> Odluku o odabiru potpisuje odgovorna osoba naručitelja (ravnatelj škole). </w:t>
      </w:r>
    </w:p>
    <w:p w:rsidR="00B4709A" w:rsidRPr="006914E9" w:rsidRDefault="00B4709A" w:rsidP="00B4709A">
      <w:pPr>
        <w:jc w:val="both"/>
        <w:rPr>
          <w:rFonts w:ascii="Times#20New#20Roman" w:hAnsi="Times#20New#20Roman" w:cs="Times#20New#20Roman"/>
        </w:rPr>
      </w:pPr>
      <w:r w:rsidRPr="006914E9">
        <w:rPr>
          <w:rFonts w:ascii="Times#20New#20Roman" w:hAnsi="Times#20New#20Roman" w:cs="Times#20New#20Roman"/>
        </w:rPr>
        <w:t xml:space="preserve">  </w:t>
      </w:r>
    </w:p>
    <w:p w:rsidR="00B4709A" w:rsidRPr="006914E9" w:rsidRDefault="00B4709A" w:rsidP="00B4709A">
      <w:pPr>
        <w:jc w:val="both"/>
        <w:rPr>
          <w:rFonts w:ascii="Times#20New#20Roman" w:hAnsi="Times#20New#20Roman" w:cs="Times#20New#20Roman"/>
          <w:b/>
        </w:rPr>
      </w:pPr>
      <w:r w:rsidRPr="006914E9">
        <w:rPr>
          <w:rFonts w:ascii="Times#20New#20Roman" w:hAnsi="Times#20New#20Roman" w:cs="Times#20New#20Roman"/>
        </w:rPr>
        <w:t xml:space="preserve">      </w:t>
      </w:r>
      <w:r w:rsidRPr="006914E9">
        <w:rPr>
          <w:rFonts w:ascii="Times#20New#20Roman" w:hAnsi="Times#20New#20Roman" w:cs="Times#20New#20Roman"/>
          <w:b/>
        </w:rPr>
        <w:t>5.2.     Rok donošenja Odluke o odabiru ili poništenju</w:t>
      </w:r>
    </w:p>
    <w:p w:rsidR="00B4709A" w:rsidRPr="006914E9" w:rsidRDefault="00B4709A" w:rsidP="00B4709A">
      <w:pPr>
        <w:jc w:val="both"/>
        <w:rPr>
          <w:rFonts w:ascii="Times#20New#20Roman" w:hAnsi="Times#20New#20Roman" w:cs="Times#20New#20Roman"/>
        </w:rPr>
      </w:pPr>
      <w:r w:rsidRPr="006914E9">
        <w:rPr>
          <w:rFonts w:ascii="Times#20New#20Roman" w:hAnsi="Times#20New#20Roman" w:cs="Times#20New#20Roman"/>
        </w:rPr>
        <w:t xml:space="preserve">                 10 (deset) dana od isteka roka za dostavu ponuda</w:t>
      </w:r>
    </w:p>
    <w:p w:rsidR="00B4709A" w:rsidRPr="006914E9" w:rsidRDefault="00B4709A" w:rsidP="00B4709A">
      <w:pPr>
        <w:jc w:val="both"/>
        <w:rPr>
          <w:rFonts w:ascii="Times#20New#20Roman" w:hAnsi="Times#20New#20Roman" w:cs="Times#20New#20Roman"/>
        </w:rPr>
      </w:pPr>
    </w:p>
    <w:p w:rsidR="00B4709A" w:rsidRPr="006914E9" w:rsidRDefault="00B4709A" w:rsidP="00B4709A">
      <w:pPr>
        <w:jc w:val="both"/>
        <w:rPr>
          <w:rFonts w:ascii="Times#20New#20Roman" w:hAnsi="Times#20New#20Roman" w:cs="Times#20New#20Roman"/>
          <w:b/>
        </w:rPr>
      </w:pPr>
      <w:r w:rsidRPr="006914E9">
        <w:rPr>
          <w:rFonts w:ascii="Times#20New#20Roman" w:hAnsi="Times#20New#20Roman" w:cs="Times#20New#20Roman"/>
          <w:b/>
        </w:rPr>
        <w:t xml:space="preserve">      5.3.     Bitni uvjeti ugovora ili prijedloga ugovora</w:t>
      </w:r>
    </w:p>
    <w:p w:rsidR="00B4709A" w:rsidRPr="006914E9" w:rsidRDefault="00B4709A" w:rsidP="00B4709A">
      <w:pPr>
        <w:jc w:val="both"/>
        <w:rPr>
          <w:rFonts w:ascii="Times#20New#20Roman" w:hAnsi="Times#20New#20Roman" w:cs="Times#20New#20Roman"/>
        </w:rPr>
      </w:pPr>
      <w:r w:rsidRPr="006914E9">
        <w:rPr>
          <w:rFonts w:ascii="Times#20New#20Roman" w:hAnsi="Times#20New#20Roman" w:cs="Times#20New#20Roman"/>
        </w:rPr>
        <w:t xml:space="preserve">                  Ugovor o nabavi će sadržavati elemente iz dokumentacije:</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predmet nabavke</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utvrđena cijena ponude ponuditelja</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trajanje ugovora</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način plaćanja</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mjesto i vrijeme isporuke robe</w:t>
      </w:r>
    </w:p>
    <w:p w:rsidR="00B4709A" w:rsidRPr="006914E9" w:rsidRDefault="00B4709A" w:rsidP="00B4709A">
      <w:pPr>
        <w:numPr>
          <w:ilvl w:val="0"/>
          <w:numId w:val="8"/>
        </w:numPr>
        <w:contextualSpacing/>
        <w:jc w:val="both"/>
        <w:rPr>
          <w:rFonts w:ascii="Times#20New#20Roman" w:hAnsi="Times#20New#20Roman" w:cs="Times#20New#20Roman"/>
        </w:rPr>
      </w:pPr>
      <w:r w:rsidRPr="006914E9">
        <w:rPr>
          <w:rFonts w:ascii="Times#20New#20Roman" w:hAnsi="Times#20New#20Roman" w:cs="Times#20New#20Roman"/>
        </w:rPr>
        <w:t>opće odredbe, nepromjenjivost cijena tijekom trajanja ugovora</w:t>
      </w:r>
    </w:p>
    <w:p w:rsidR="00B4709A" w:rsidRPr="006914E9" w:rsidRDefault="00B4709A" w:rsidP="00B4709A">
      <w:pPr>
        <w:ind w:left="1920"/>
        <w:contextualSpacing/>
        <w:jc w:val="both"/>
        <w:rPr>
          <w:rFonts w:ascii="Times#20New#20Roman" w:hAnsi="Times#20New#20Roman" w:cs="Times#20New#20Roman"/>
        </w:rPr>
      </w:pPr>
    </w:p>
    <w:p w:rsidR="00B4709A" w:rsidRPr="006914E9" w:rsidRDefault="00B4709A" w:rsidP="00B4709A">
      <w:pPr>
        <w:jc w:val="both"/>
        <w:rPr>
          <w:rFonts w:ascii="Times#20New#20Roman" w:hAnsi="Times#20New#20Roman" w:cs="Times#20New#20Roman"/>
          <w:b/>
          <w:i/>
        </w:rPr>
      </w:pPr>
      <w:r w:rsidRPr="006914E9">
        <w:rPr>
          <w:rFonts w:ascii="Times#20New#20Roman" w:hAnsi="Times#20New#20Roman" w:cs="Times#20New#20Roman"/>
        </w:rPr>
        <w:t xml:space="preserve">                 </w:t>
      </w:r>
      <w:r w:rsidRPr="006914E9">
        <w:rPr>
          <w:rFonts w:ascii="Times#20New#20Roman" w:hAnsi="Times#20New#20Roman" w:cs="Times#20New#20Roman"/>
          <w:b/>
          <w:i/>
        </w:rPr>
        <w:t xml:space="preserve">  Jedinične cijene su fiksne i ne mogu se mijenjati.</w:t>
      </w:r>
    </w:p>
    <w:p w:rsidR="00B4709A" w:rsidRPr="006914E9" w:rsidRDefault="00B4709A" w:rsidP="00B4709A">
      <w:pPr>
        <w:jc w:val="both"/>
        <w:rPr>
          <w:rFonts w:ascii="Times#20New#20Roman" w:hAnsi="Times#20New#20Roman" w:cs="Times#20New#20Roman"/>
        </w:rPr>
      </w:pPr>
      <w:r w:rsidRPr="006914E9">
        <w:rPr>
          <w:rFonts w:ascii="Times#20New#20Roman" w:hAnsi="Times#20New#20Roman" w:cs="Times#20New#20Roman"/>
        </w:rPr>
        <w:tab/>
      </w:r>
    </w:p>
    <w:p w:rsidR="00B4709A" w:rsidRPr="006914E9" w:rsidRDefault="00B4709A" w:rsidP="00B4709A">
      <w:pPr>
        <w:keepNext/>
        <w:ind w:left="1077" w:hanging="652"/>
        <w:outlineLvl w:val="1"/>
        <w:rPr>
          <w:b/>
          <w:bCs/>
          <w:iCs/>
        </w:rPr>
      </w:pPr>
      <w:r w:rsidRPr="006914E9">
        <w:rPr>
          <w:b/>
          <w:bCs/>
          <w:iCs/>
        </w:rPr>
        <w:t>5.4.</w:t>
      </w:r>
      <w:r w:rsidRPr="006914E9">
        <w:rPr>
          <w:b/>
          <w:bCs/>
          <w:iCs/>
        </w:rPr>
        <w:tab/>
        <w:t>Rok, način i uvjeti plaćanja</w:t>
      </w:r>
    </w:p>
    <w:p w:rsidR="00B4709A" w:rsidRPr="006914E9" w:rsidRDefault="00B4709A" w:rsidP="00B4709A">
      <w:pPr>
        <w:keepNext/>
        <w:ind w:left="1077" w:hanging="652"/>
        <w:jc w:val="both"/>
        <w:outlineLvl w:val="1"/>
        <w:rPr>
          <w:bCs/>
          <w:iCs/>
        </w:rPr>
      </w:pPr>
      <w:r w:rsidRPr="006914E9">
        <w:rPr>
          <w:b/>
          <w:bCs/>
          <w:iCs/>
        </w:rPr>
        <w:t xml:space="preserve">           </w:t>
      </w:r>
      <w:r w:rsidRPr="006914E9">
        <w:rPr>
          <w:bCs/>
          <w:iCs/>
        </w:rPr>
        <w:t xml:space="preserve">Plaćanje isporuke robe po ugovoru o nabavi vrši se na temelju isporuke robe po pojedinačnim narudžbama, u roku od 30 dana / trideset/ dana od dana ispostavljanja fakture. </w:t>
      </w:r>
    </w:p>
    <w:p w:rsidR="00B4709A" w:rsidRPr="006914E9" w:rsidRDefault="00B4709A" w:rsidP="00B4709A">
      <w:pPr>
        <w:keepNext/>
        <w:ind w:left="1077" w:hanging="652"/>
        <w:jc w:val="both"/>
        <w:outlineLvl w:val="1"/>
        <w:rPr>
          <w:bCs/>
          <w:iCs/>
        </w:rPr>
      </w:pPr>
      <w:r w:rsidRPr="006914E9">
        <w:rPr>
          <w:bCs/>
          <w:iCs/>
        </w:rPr>
        <w:t xml:space="preserve">           Faktura mora sadržavati referencu na broj ugovora o jednostavnoj nabavi temeljem kojeg je izvršena isporuka robe.</w:t>
      </w:r>
    </w:p>
    <w:p w:rsidR="00B4709A" w:rsidRPr="006914E9" w:rsidRDefault="00B4709A" w:rsidP="00B4709A">
      <w:pPr>
        <w:keepNext/>
        <w:ind w:left="1077" w:hanging="652"/>
        <w:jc w:val="both"/>
        <w:outlineLvl w:val="1"/>
        <w:rPr>
          <w:bCs/>
          <w:iCs/>
        </w:rPr>
      </w:pPr>
      <w:r w:rsidRPr="006914E9">
        <w:rPr>
          <w:bCs/>
          <w:iCs/>
        </w:rPr>
        <w:t xml:space="preserve">           Ne odobrava se plaćanje predujma.</w:t>
      </w:r>
    </w:p>
    <w:p w:rsidR="00B4709A" w:rsidRPr="006914E9" w:rsidRDefault="00B4709A" w:rsidP="00B4709A">
      <w:pPr>
        <w:ind w:left="4308"/>
        <w:rPr>
          <w:b/>
        </w:rPr>
      </w:pPr>
    </w:p>
    <w:p w:rsidR="00B4709A" w:rsidRPr="006914E9" w:rsidRDefault="00B4709A" w:rsidP="00B4709A">
      <w:pPr>
        <w:rPr>
          <w:b/>
        </w:rPr>
      </w:pPr>
    </w:p>
    <w:p w:rsidR="00B4709A" w:rsidRPr="006914E9" w:rsidRDefault="00B4709A" w:rsidP="00B4709A">
      <w:pPr>
        <w:rPr>
          <w:b/>
        </w:rPr>
      </w:pPr>
      <w:r w:rsidRPr="006914E9">
        <w:rPr>
          <w:b/>
        </w:rPr>
        <w:tab/>
      </w:r>
      <w:r w:rsidRPr="006914E9">
        <w:rPr>
          <w:b/>
        </w:rPr>
        <w:tab/>
      </w:r>
      <w:r w:rsidRPr="006914E9">
        <w:rPr>
          <w:b/>
        </w:rPr>
        <w:tab/>
      </w:r>
      <w:r w:rsidRPr="006914E9">
        <w:rPr>
          <w:b/>
        </w:rPr>
        <w:tab/>
      </w:r>
      <w:r w:rsidRPr="006914E9">
        <w:rPr>
          <w:b/>
        </w:rPr>
        <w:tab/>
        <w:t xml:space="preserve">                            Ravnateljica</w:t>
      </w:r>
    </w:p>
    <w:p w:rsidR="00B4709A" w:rsidRPr="006914E9" w:rsidRDefault="00B4709A" w:rsidP="00B4709A">
      <w:pPr>
        <w:rPr>
          <w:b/>
        </w:rPr>
      </w:pPr>
      <w:r w:rsidRPr="006914E9">
        <w:rPr>
          <w:b/>
        </w:rPr>
        <w:tab/>
      </w:r>
      <w:r w:rsidRPr="006914E9">
        <w:rPr>
          <w:b/>
        </w:rPr>
        <w:tab/>
      </w:r>
      <w:r w:rsidRPr="006914E9">
        <w:rPr>
          <w:b/>
        </w:rPr>
        <w:tab/>
      </w:r>
      <w:r w:rsidRPr="006914E9">
        <w:rPr>
          <w:b/>
        </w:rPr>
        <w:tab/>
        <w:t xml:space="preserve">                            Martina Supančić, </w:t>
      </w:r>
      <w:proofErr w:type="spellStart"/>
      <w:r w:rsidRPr="006914E9">
        <w:rPr>
          <w:b/>
        </w:rPr>
        <w:t>dipl.uč</w:t>
      </w:r>
      <w:proofErr w:type="spellEnd"/>
      <w:r w:rsidRPr="006914E9">
        <w:rPr>
          <w:b/>
        </w:rPr>
        <w:t>, v.r.</w:t>
      </w: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Default="00C71D9A" w:rsidP="00C71D9A">
      <w:pPr>
        <w:rPr>
          <w:b/>
        </w:rPr>
      </w:pPr>
    </w:p>
    <w:p w:rsidR="00C71D9A" w:rsidRPr="0003166D" w:rsidRDefault="00C71D9A" w:rsidP="00C71D9A">
      <w:pPr>
        <w:rPr>
          <w:b/>
        </w:rPr>
      </w:pPr>
    </w:p>
    <w:p w:rsidR="00412060" w:rsidRPr="004D1A87" w:rsidRDefault="00412060" w:rsidP="00412060">
      <w:pPr>
        <w:rPr>
          <w:sz w:val="16"/>
          <w:szCs w:val="16"/>
        </w:rPr>
      </w:pPr>
      <w:r>
        <w:rPr>
          <w:b/>
        </w:rPr>
        <w:lastRenderedPageBreak/>
        <w:t>I. OSNOVNA ŠKOLA BJELOVAR</w:t>
      </w:r>
      <w:r>
        <w:rPr>
          <w:b/>
        </w:rPr>
        <w:tab/>
      </w:r>
      <w:r>
        <w:rPr>
          <w:b/>
        </w:rPr>
        <w:tab/>
      </w:r>
      <w:r>
        <w:rPr>
          <w:b/>
        </w:rPr>
        <w:tab/>
      </w:r>
      <w:r>
        <w:rPr>
          <w:b/>
        </w:rPr>
        <w:tab/>
      </w:r>
      <w:r>
        <w:rPr>
          <w:sz w:val="16"/>
          <w:szCs w:val="16"/>
        </w:rPr>
        <w:t xml:space="preserve">(Prilog </w:t>
      </w:r>
      <w:r w:rsidRPr="004D1A87">
        <w:rPr>
          <w:sz w:val="16"/>
          <w:szCs w:val="16"/>
        </w:rPr>
        <w:t>1</w:t>
      </w:r>
      <w:r>
        <w:rPr>
          <w:sz w:val="16"/>
          <w:szCs w:val="16"/>
        </w:rPr>
        <w:t>.)</w:t>
      </w:r>
    </w:p>
    <w:p w:rsidR="00412060" w:rsidRDefault="00412060" w:rsidP="00412060">
      <w:pPr>
        <w:rPr>
          <w:b/>
        </w:rPr>
      </w:pPr>
    </w:p>
    <w:p w:rsidR="00412060" w:rsidRDefault="00412060" w:rsidP="00412060">
      <w:pPr>
        <w:spacing w:after="200" w:line="276" w:lineRule="auto"/>
        <w:jc w:val="center"/>
        <w:rPr>
          <w:b/>
        </w:rPr>
      </w:pPr>
      <w:r w:rsidRPr="00AE3326">
        <w:rPr>
          <w:b/>
        </w:rPr>
        <w:t>PONUDBENI  LIST</w:t>
      </w:r>
    </w:p>
    <w:p w:rsidR="00412060" w:rsidRPr="00AF4553" w:rsidRDefault="00412060" w:rsidP="00412060">
      <w:pPr>
        <w:spacing w:after="200" w:line="276" w:lineRule="auto"/>
        <w:jc w:val="center"/>
        <w:rPr>
          <w:b/>
        </w:rPr>
      </w:pPr>
      <w:r w:rsidRPr="00267651">
        <w:rPr>
          <w:b/>
          <w:sz w:val="22"/>
          <w:szCs w:val="22"/>
        </w:rPr>
        <w:t xml:space="preserve">za opskrbu </w:t>
      </w:r>
      <w:r w:rsidR="00673DAA">
        <w:rPr>
          <w:b/>
          <w:sz w:val="22"/>
          <w:szCs w:val="22"/>
        </w:rPr>
        <w:t>kruhom i krušnim</w:t>
      </w:r>
      <w:r>
        <w:rPr>
          <w:b/>
          <w:sz w:val="22"/>
          <w:szCs w:val="22"/>
        </w:rPr>
        <w:t xml:space="preserve"> proizvodima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3"/>
        <w:gridCol w:w="4499"/>
      </w:tblGrid>
      <w:tr w:rsidR="00412060" w:rsidRPr="008053F3" w:rsidTr="009D289B">
        <w:tc>
          <w:tcPr>
            <w:tcW w:w="4643" w:type="dxa"/>
          </w:tcPr>
          <w:p w:rsidR="00412060" w:rsidRPr="008053F3" w:rsidRDefault="00412060" w:rsidP="009D289B">
            <w:pPr>
              <w:spacing w:line="360" w:lineRule="auto"/>
              <w:rPr>
                <w:b/>
                <w:bCs/>
              </w:rPr>
            </w:pPr>
          </w:p>
          <w:p w:rsidR="00412060" w:rsidRPr="008053F3" w:rsidRDefault="00412060" w:rsidP="00412060">
            <w:pPr>
              <w:numPr>
                <w:ilvl w:val="0"/>
                <w:numId w:val="4"/>
              </w:numPr>
              <w:suppressAutoHyphens/>
              <w:spacing w:line="360" w:lineRule="auto"/>
              <w:rPr>
                <w:b/>
                <w:bCs/>
              </w:rPr>
            </w:pPr>
            <w:r w:rsidRPr="008053F3">
              <w:rPr>
                <w:b/>
                <w:bCs/>
              </w:rPr>
              <w:t>PONUDITELJ:</w:t>
            </w:r>
            <w:r w:rsidRPr="008053F3">
              <w:rPr>
                <w:bCs/>
              </w:rPr>
              <w:t xml:space="preserve"> (naziv tvrtke ponuditelja/nositelja ponude)</w:t>
            </w:r>
          </w:p>
        </w:tc>
        <w:tc>
          <w:tcPr>
            <w:tcW w:w="4643" w:type="dxa"/>
          </w:tcPr>
          <w:p w:rsidR="00412060" w:rsidRPr="008053F3" w:rsidRDefault="00412060" w:rsidP="009D289B">
            <w:pPr>
              <w:spacing w:line="360" w:lineRule="auto"/>
              <w:rPr>
                <w:b/>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OIB</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Broj žiroračuna/banka</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Adresa sjedišta ponuditelja/nositelja ponude</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Odgovorna osoba ponuditelja</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Osoba za kontakt</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 xml:space="preserve">Telefon </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Faks</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e-pošta</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412060">
            <w:pPr>
              <w:numPr>
                <w:ilvl w:val="0"/>
                <w:numId w:val="4"/>
              </w:numPr>
              <w:suppressAutoHyphens/>
              <w:spacing w:line="360" w:lineRule="auto"/>
              <w:rPr>
                <w:bCs/>
              </w:rPr>
            </w:pPr>
            <w:r w:rsidRPr="008053F3">
              <w:rPr>
                <w:b/>
                <w:bCs/>
              </w:rPr>
              <w:t>NARUČITELJ:</w:t>
            </w:r>
            <w:r w:rsidRPr="008053F3">
              <w:rPr>
                <w:bCs/>
              </w:rPr>
              <w:t xml:space="preserve"> (naziv i adresa sjedišta)</w:t>
            </w:r>
          </w:p>
        </w:tc>
        <w:tc>
          <w:tcPr>
            <w:tcW w:w="4643" w:type="dxa"/>
          </w:tcPr>
          <w:p w:rsidR="00412060" w:rsidRDefault="00412060" w:rsidP="009D289B">
            <w:pPr>
              <w:spacing w:line="360" w:lineRule="auto"/>
              <w:rPr>
                <w:b/>
                <w:bCs/>
              </w:rPr>
            </w:pPr>
            <w:r>
              <w:rPr>
                <w:b/>
                <w:bCs/>
              </w:rPr>
              <w:t>I. OSNOVNA ŠKOLA BJELOVAR</w:t>
            </w:r>
          </w:p>
          <w:p w:rsidR="00412060" w:rsidRPr="008053F3" w:rsidRDefault="00412060" w:rsidP="009D289B">
            <w:pPr>
              <w:spacing w:line="360" w:lineRule="auto"/>
              <w:rPr>
                <w:b/>
                <w:bCs/>
              </w:rPr>
            </w:pPr>
            <w:r>
              <w:rPr>
                <w:b/>
                <w:bCs/>
              </w:rPr>
              <w:t>ŽELJKA SABOLA 14, 43000 BJELOVAR</w:t>
            </w:r>
          </w:p>
        </w:tc>
      </w:tr>
      <w:tr w:rsidR="00412060" w:rsidRPr="008053F3" w:rsidTr="009D289B">
        <w:tc>
          <w:tcPr>
            <w:tcW w:w="4643" w:type="dxa"/>
          </w:tcPr>
          <w:p w:rsidR="00412060" w:rsidRPr="008053F3" w:rsidRDefault="00412060" w:rsidP="00412060">
            <w:pPr>
              <w:numPr>
                <w:ilvl w:val="0"/>
                <w:numId w:val="4"/>
              </w:numPr>
              <w:suppressAutoHyphens/>
              <w:spacing w:before="240" w:line="360" w:lineRule="auto"/>
              <w:rPr>
                <w:bCs/>
              </w:rPr>
            </w:pPr>
            <w:r w:rsidRPr="008053F3">
              <w:rPr>
                <w:b/>
                <w:bCs/>
              </w:rPr>
              <w:t>ZAJEDNICA PONUDITELJA</w:t>
            </w:r>
            <w:r w:rsidRPr="008053F3">
              <w:rPr>
                <w:bCs/>
              </w:rPr>
              <w:t>:</w:t>
            </w:r>
          </w:p>
          <w:p w:rsidR="00412060" w:rsidRPr="008053F3" w:rsidRDefault="00412060" w:rsidP="009D289B">
            <w:pPr>
              <w:spacing w:line="360" w:lineRule="auto"/>
              <w:ind w:left="720"/>
              <w:rPr>
                <w:bCs/>
              </w:rPr>
            </w:pPr>
            <w:r w:rsidRPr="008053F3">
              <w:rPr>
                <w:bCs/>
              </w:rPr>
              <w:t>(</w:t>
            </w:r>
            <w:proofErr w:type="spellStart"/>
            <w:r w:rsidRPr="008053F3">
              <w:rPr>
                <w:bCs/>
              </w:rPr>
              <w:t>naziv,sjedište</w:t>
            </w:r>
            <w:proofErr w:type="spellEnd"/>
            <w:r w:rsidRPr="008053F3">
              <w:rPr>
                <w:bCs/>
              </w:rPr>
              <w:t xml:space="preserve">, OIB svih subjekata iz zajedničke ponude </w:t>
            </w:r>
            <w:r w:rsidRPr="008053F3">
              <w:rPr>
                <w:bCs/>
                <w:i/>
              </w:rPr>
              <w:t>/ispunjava se samo u slučaju podnošenja</w:t>
            </w:r>
            <w:r>
              <w:rPr>
                <w:bCs/>
                <w:i/>
              </w:rPr>
              <w:t xml:space="preserve"> </w:t>
            </w:r>
            <w:r w:rsidRPr="008053F3">
              <w:rPr>
                <w:bCs/>
                <w:i/>
              </w:rPr>
              <w:t>zajedničke ponude/</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Imena odgovornih osoba za izvršenje nabave iz zajedničke ponude /</w:t>
            </w:r>
            <w:r w:rsidRPr="008053F3">
              <w:rPr>
                <w:bCs/>
                <w:i/>
              </w:rPr>
              <w:t>ispunjava se samo u slučaju podnošenja zajedničke ponude/</w:t>
            </w:r>
            <w:r w:rsidRPr="008053F3">
              <w:rPr>
                <w:bCs/>
              </w:rPr>
              <w:t xml:space="preserve"> </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CIJENA PONUDE bez PDV-a</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IZNOS PDV-a</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CIJENA PONUDE s PDV</w:t>
            </w:r>
            <w:r>
              <w:rPr>
                <w:bCs/>
              </w:rPr>
              <w:t>-om</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ROK VALJANOSTI PONUDE</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DATUM</w:t>
            </w:r>
          </w:p>
        </w:tc>
        <w:tc>
          <w:tcPr>
            <w:tcW w:w="4643" w:type="dxa"/>
          </w:tcPr>
          <w:p w:rsidR="00412060" w:rsidRPr="008053F3" w:rsidRDefault="00412060" w:rsidP="009D289B">
            <w:pPr>
              <w:spacing w:line="360" w:lineRule="auto"/>
              <w:rPr>
                <w:bCs/>
              </w:rPr>
            </w:pPr>
          </w:p>
        </w:tc>
      </w:tr>
      <w:tr w:rsidR="00412060" w:rsidRPr="008053F3" w:rsidTr="009D289B">
        <w:tc>
          <w:tcPr>
            <w:tcW w:w="4643" w:type="dxa"/>
          </w:tcPr>
          <w:p w:rsidR="00412060" w:rsidRPr="008053F3" w:rsidRDefault="00412060" w:rsidP="009D289B">
            <w:pPr>
              <w:spacing w:line="360" w:lineRule="auto"/>
              <w:rPr>
                <w:bCs/>
              </w:rPr>
            </w:pPr>
            <w:r w:rsidRPr="008053F3">
              <w:rPr>
                <w:bCs/>
              </w:rPr>
              <w:t>POTPIS PONUDITELJA</w:t>
            </w:r>
          </w:p>
        </w:tc>
        <w:tc>
          <w:tcPr>
            <w:tcW w:w="4643" w:type="dxa"/>
          </w:tcPr>
          <w:p w:rsidR="00412060" w:rsidRPr="008053F3" w:rsidRDefault="00412060" w:rsidP="009D289B">
            <w:pPr>
              <w:spacing w:line="360" w:lineRule="auto"/>
              <w:rPr>
                <w:bCs/>
              </w:rPr>
            </w:pPr>
          </w:p>
        </w:tc>
      </w:tr>
    </w:tbl>
    <w:p w:rsidR="00AD1B16" w:rsidRDefault="00AD1B16"/>
    <w:sectPr w:rsidR="00AD1B16" w:rsidSect="000762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037" w:rsidRDefault="004B2037">
      <w:r>
        <w:separator/>
      </w:r>
    </w:p>
  </w:endnote>
  <w:endnote w:type="continuationSeparator" w:id="0">
    <w:p w:rsidR="004B2037" w:rsidRDefault="004B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Times#20New#20Roman">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DA7" w:rsidRDefault="00B659AA">
    <w:pPr>
      <w:pStyle w:val="Podnoje"/>
      <w:jc w:val="right"/>
    </w:pPr>
    <w:r>
      <w:fldChar w:fldCharType="begin"/>
    </w:r>
    <w:r>
      <w:instrText>PAGE   \* MERGEFORMAT</w:instrText>
    </w:r>
    <w:r>
      <w:fldChar w:fldCharType="separate"/>
    </w:r>
    <w:r w:rsidR="00852094">
      <w:rPr>
        <w:noProof/>
      </w:rPr>
      <w:t>6</w:t>
    </w:r>
    <w:r>
      <w:fldChar w:fldCharType="end"/>
    </w:r>
  </w:p>
  <w:p w:rsidR="002C4DA7" w:rsidRDefault="004B203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037" w:rsidRDefault="004B2037">
      <w:r>
        <w:separator/>
      </w:r>
    </w:p>
  </w:footnote>
  <w:footnote w:type="continuationSeparator" w:id="0">
    <w:p w:rsidR="004B2037" w:rsidRDefault="004B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4AD8"/>
    <w:multiLevelType w:val="hybridMultilevel"/>
    <w:tmpl w:val="7A908246"/>
    <w:lvl w:ilvl="0" w:tplc="09AC686C">
      <w:start w:val="2"/>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0D0F1AD5"/>
    <w:multiLevelType w:val="hybridMultilevel"/>
    <w:tmpl w:val="2EFC07A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 w15:restartNumberingAfterBreak="0">
    <w:nsid w:val="12824793"/>
    <w:multiLevelType w:val="hybridMultilevel"/>
    <w:tmpl w:val="321233F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F04007"/>
    <w:multiLevelType w:val="multilevel"/>
    <w:tmpl w:val="276CC4CC"/>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77"/>
        </w:tabs>
        <w:ind w:left="1077" w:hanging="72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15:restartNumberingAfterBreak="0">
    <w:nsid w:val="3AC60C64"/>
    <w:multiLevelType w:val="hybridMultilevel"/>
    <w:tmpl w:val="3BEC5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B8016A"/>
    <w:multiLevelType w:val="multilevel"/>
    <w:tmpl w:val="D2A242D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A002C6C"/>
    <w:multiLevelType w:val="hybridMultilevel"/>
    <w:tmpl w:val="EFF0686A"/>
    <w:lvl w:ilvl="0" w:tplc="041A000B">
      <w:start w:val="1"/>
      <w:numFmt w:val="bullet"/>
      <w:lvlText w:val=""/>
      <w:lvlJc w:val="left"/>
      <w:pPr>
        <w:ind w:left="1920" w:hanging="360"/>
      </w:pPr>
      <w:rPr>
        <w:rFonts w:ascii="Wingdings" w:hAnsi="Wingdings" w:hint="default"/>
      </w:rPr>
    </w:lvl>
    <w:lvl w:ilvl="1" w:tplc="041A0003" w:tentative="1">
      <w:start w:val="1"/>
      <w:numFmt w:val="bullet"/>
      <w:lvlText w:val="o"/>
      <w:lvlJc w:val="left"/>
      <w:pPr>
        <w:ind w:left="2640" w:hanging="360"/>
      </w:pPr>
      <w:rPr>
        <w:rFonts w:ascii="Courier New" w:hAnsi="Courier New" w:cs="Courier New" w:hint="default"/>
      </w:rPr>
    </w:lvl>
    <w:lvl w:ilvl="2" w:tplc="041A0005" w:tentative="1">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cs="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cs="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7" w15:restartNumberingAfterBreak="0">
    <w:nsid w:val="4F861A4B"/>
    <w:multiLevelType w:val="hybridMultilevel"/>
    <w:tmpl w:val="E92CFDC6"/>
    <w:lvl w:ilvl="0" w:tplc="DEA06592">
      <w:start w:val="5"/>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600A1D0F"/>
    <w:multiLevelType w:val="multilevel"/>
    <w:tmpl w:val="F4060EAC"/>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2.4.%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9" w15:restartNumberingAfterBreak="0">
    <w:nsid w:val="62A058A2"/>
    <w:multiLevelType w:val="hybridMultilevel"/>
    <w:tmpl w:val="439AFFE4"/>
    <w:lvl w:ilvl="0" w:tplc="041A000B">
      <w:start w:val="1"/>
      <w:numFmt w:val="bullet"/>
      <w:lvlText w:val=""/>
      <w:lvlJc w:val="left"/>
      <w:pPr>
        <w:ind w:left="1797" w:hanging="360"/>
      </w:pPr>
      <w:rPr>
        <w:rFonts w:ascii="Wingdings" w:hAnsi="Wingdings" w:hint="default"/>
      </w:rPr>
    </w:lvl>
    <w:lvl w:ilvl="1" w:tplc="041A0003" w:tentative="1">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10" w15:restartNumberingAfterBreak="0">
    <w:nsid w:val="764F7FAA"/>
    <w:multiLevelType w:val="hybridMultilevel"/>
    <w:tmpl w:val="F1725F7A"/>
    <w:lvl w:ilvl="0" w:tplc="041A000B">
      <w:start w:val="1"/>
      <w:numFmt w:val="bullet"/>
      <w:lvlText w:val=""/>
      <w:lvlJc w:val="left"/>
      <w:pPr>
        <w:ind w:left="1740" w:hanging="360"/>
      </w:pPr>
      <w:rPr>
        <w:rFonts w:ascii="Wingdings" w:hAnsi="Wingdings"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num w:numId="1">
    <w:abstractNumId w:val="8"/>
  </w:num>
  <w:num w:numId="2">
    <w:abstractNumId w:val="5"/>
  </w:num>
  <w:num w:numId="3">
    <w:abstractNumId w:val="3"/>
  </w:num>
  <w:num w:numId="4">
    <w:abstractNumId w:val="2"/>
  </w:num>
  <w:num w:numId="5">
    <w:abstractNumId w:val="0"/>
  </w:num>
  <w:num w:numId="6">
    <w:abstractNumId w:val="4"/>
  </w:num>
  <w:num w:numId="7">
    <w:abstractNumId w:val="7"/>
  </w:num>
  <w:num w:numId="8">
    <w:abstractNumId w:val="6"/>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A8"/>
    <w:rsid w:val="000430FA"/>
    <w:rsid w:val="00061AAC"/>
    <w:rsid w:val="000D3853"/>
    <w:rsid w:val="00100EAC"/>
    <w:rsid w:val="001366D6"/>
    <w:rsid w:val="0016044B"/>
    <w:rsid w:val="003812B7"/>
    <w:rsid w:val="00412060"/>
    <w:rsid w:val="00456113"/>
    <w:rsid w:val="004633F2"/>
    <w:rsid w:val="004B2037"/>
    <w:rsid w:val="004B625E"/>
    <w:rsid w:val="005B59A8"/>
    <w:rsid w:val="00673DAA"/>
    <w:rsid w:val="00776CB2"/>
    <w:rsid w:val="007A41AA"/>
    <w:rsid w:val="00810FA8"/>
    <w:rsid w:val="00826C3E"/>
    <w:rsid w:val="00852094"/>
    <w:rsid w:val="009B60B7"/>
    <w:rsid w:val="009D16EC"/>
    <w:rsid w:val="00A30FCF"/>
    <w:rsid w:val="00AD1B16"/>
    <w:rsid w:val="00B4709A"/>
    <w:rsid w:val="00B659AA"/>
    <w:rsid w:val="00C13B46"/>
    <w:rsid w:val="00C71D9A"/>
    <w:rsid w:val="00D74866"/>
    <w:rsid w:val="00E04291"/>
    <w:rsid w:val="00E5603B"/>
    <w:rsid w:val="00F0600E"/>
    <w:rsid w:val="00F2001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C2DDB-6689-4F6B-9AE6-929A1756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060"/>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12060"/>
    <w:pPr>
      <w:keepNext/>
      <w:numPr>
        <w:numId w:val="1"/>
      </w:numPr>
      <w:spacing w:before="240" w:after="60"/>
      <w:outlineLvl w:val="0"/>
    </w:pPr>
    <w:rPr>
      <w:rFonts w:ascii="Cambria" w:hAnsi="Cambria"/>
      <w:b/>
      <w:bCs/>
      <w:kern w:val="32"/>
      <w:sz w:val="32"/>
      <w:szCs w:val="32"/>
    </w:rPr>
  </w:style>
  <w:style w:type="paragraph" w:styleId="Naslov2">
    <w:name w:val="heading 2"/>
    <w:basedOn w:val="Normal"/>
    <w:next w:val="Normal"/>
    <w:link w:val="Naslov2Char"/>
    <w:qFormat/>
    <w:rsid w:val="00412060"/>
    <w:pPr>
      <w:keepNext/>
      <w:numPr>
        <w:ilvl w:val="1"/>
        <w:numId w:val="1"/>
      </w:numPr>
      <w:spacing w:before="240" w:after="60"/>
      <w:outlineLvl w:val="1"/>
    </w:pPr>
    <w:rPr>
      <w:rFonts w:ascii="Arial" w:hAnsi="Arial" w:cs="Arial"/>
      <w:b/>
      <w:bCs/>
      <w:i/>
      <w:iCs/>
      <w:sz w:val="28"/>
      <w:szCs w:val="28"/>
    </w:rPr>
  </w:style>
  <w:style w:type="paragraph" w:styleId="Naslov3">
    <w:name w:val="heading 3"/>
    <w:basedOn w:val="Normal"/>
    <w:next w:val="Normal"/>
    <w:link w:val="Naslov3Char"/>
    <w:qFormat/>
    <w:rsid w:val="00412060"/>
    <w:pPr>
      <w:keepNext/>
      <w:numPr>
        <w:ilvl w:val="2"/>
        <w:numId w:val="1"/>
      </w:numPr>
      <w:spacing w:before="240" w:after="60"/>
      <w:outlineLvl w:val="2"/>
    </w:pPr>
    <w:rPr>
      <w:rFonts w:ascii="Cambria" w:eastAsia="SimSun" w:hAnsi="Cambria"/>
      <w:b/>
      <w:bCs/>
      <w:sz w:val="26"/>
      <w:szCs w:val="26"/>
    </w:rPr>
  </w:style>
  <w:style w:type="paragraph" w:styleId="Naslov4">
    <w:name w:val="heading 4"/>
    <w:basedOn w:val="Normal"/>
    <w:next w:val="Normal"/>
    <w:link w:val="Naslov4Char"/>
    <w:qFormat/>
    <w:rsid w:val="00412060"/>
    <w:pPr>
      <w:keepNext/>
      <w:numPr>
        <w:ilvl w:val="3"/>
        <w:numId w:val="1"/>
      </w:numPr>
      <w:spacing w:before="240" w:after="60"/>
      <w:outlineLvl w:val="3"/>
    </w:pPr>
    <w:rPr>
      <w:rFonts w:ascii="Calibri" w:eastAsia="SimSun" w:hAnsi="Calibri"/>
      <w:b/>
      <w:bCs/>
      <w:sz w:val="28"/>
      <w:szCs w:val="28"/>
    </w:rPr>
  </w:style>
  <w:style w:type="paragraph" w:styleId="Naslov5">
    <w:name w:val="heading 5"/>
    <w:basedOn w:val="Normal"/>
    <w:next w:val="Normal"/>
    <w:link w:val="Naslov5Char"/>
    <w:qFormat/>
    <w:rsid w:val="00412060"/>
    <w:pPr>
      <w:numPr>
        <w:ilvl w:val="4"/>
        <w:numId w:val="1"/>
      </w:numPr>
      <w:spacing w:before="240" w:after="60"/>
      <w:outlineLvl w:val="4"/>
    </w:pPr>
    <w:rPr>
      <w:rFonts w:ascii="Calibri" w:eastAsia="SimSun" w:hAnsi="Calibri"/>
      <w:b/>
      <w:bCs/>
      <w:i/>
      <w:iCs/>
      <w:sz w:val="26"/>
      <w:szCs w:val="26"/>
    </w:rPr>
  </w:style>
  <w:style w:type="paragraph" w:styleId="Naslov6">
    <w:name w:val="heading 6"/>
    <w:basedOn w:val="Normal"/>
    <w:next w:val="Normal"/>
    <w:link w:val="Naslov6Char"/>
    <w:qFormat/>
    <w:rsid w:val="00412060"/>
    <w:pPr>
      <w:numPr>
        <w:ilvl w:val="5"/>
        <w:numId w:val="1"/>
      </w:numPr>
      <w:spacing w:before="240" w:after="60"/>
      <w:outlineLvl w:val="5"/>
    </w:pPr>
    <w:rPr>
      <w:rFonts w:ascii="Calibri" w:eastAsia="SimSun" w:hAnsi="Calibri"/>
      <w:b/>
      <w:bCs/>
      <w:sz w:val="22"/>
      <w:szCs w:val="22"/>
    </w:rPr>
  </w:style>
  <w:style w:type="paragraph" w:styleId="Naslov7">
    <w:name w:val="heading 7"/>
    <w:basedOn w:val="Normal"/>
    <w:next w:val="Normal"/>
    <w:link w:val="Naslov7Char"/>
    <w:qFormat/>
    <w:rsid w:val="00412060"/>
    <w:pPr>
      <w:numPr>
        <w:ilvl w:val="6"/>
        <w:numId w:val="1"/>
      </w:numPr>
      <w:spacing w:before="240" w:after="60"/>
      <w:outlineLvl w:val="6"/>
    </w:pPr>
    <w:rPr>
      <w:rFonts w:ascii="Calibri" w:eastAsia="SimSun" w:hAnsi="Calibri"/>
    </w:rPr>
  </w:style>
  <w:style w:type="paragraph" w:styleId="Naslov8">
    <w:name w:val="heading 8"/>
    <w:basedOn w:val="Normal"/>
    <w:next w:val="Normal"/>
    <w:link w:val="Naslov8Char"/>
    <w:qFormat/>
    <w:rsid w:val="00412060"/>
    <w:pPr>
      <w:numPr>
        <w:ilvl w:val="7"/>
        <w:numId w:val="1"/>
      </w:numPr>
      <w:spacing w:before="240" w:after="60"/>
      <w:outlineLvl w:val="7"/>
    </w:pPr>
    <w:rPr>
      <w:rFonts w:ascii="Calibri" w:eastAsia="SimSun" w:hAnsi="Calibri"/>
      <w:i/>
      <w:iCs/>
    </w:rPr>
  </w:style>
  <w:style w:type="paragraph" w:styleId="Naslov9">
    <w:name w:val="heading 9"/>
    <w:basedOn w:val="Normal"/>
    <w:next w:val="Normal"/>
    <w:link w:val="Naslov9Char"/>
    <w:qFormat/>
    <w:rsid w:val="00412060"/>
    <w:pPr>
      <w:numPr>
        <w:ilvl w:val="8"/>
        <w:numId w:val="1"/>
      </w:numPr>
      <w:spacing w:before="240" w:after="60"/>
      <w:outlineLvl w:val="8"/>
    </w:pPr>
    <w:rPr>
      <w:rFonts w:ascii="Cambria" w:eastAsia="SimSun" w:hAnsi="Cambria"/>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12060"/>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12060"/>
    <w:rPr>
      <w:rFonts w:ascii="Arial" w:eastAsia="Times New Roman" w:hAnsi="Arial" w:cs="Arial"/>
      <w:b/>
      <w:bCs/>
      <w:i/>
      <w:iCs/>
      <w:sz w:val="28"/>
      <w:szCs w:val="28"/>
      <w:lang w:eastAsia="hr-HR"/>
    </w:rPr>
  </w:style>
  <w:style w:type="character" w:customStyle="1" w:styleId="Naslov3Char">
    <w:name w:val="Naslov 3 Char"/>
    <w:basedOn w:val="Zadanifontodlomka"/>
    <w:link w:val="Naslov3"/>
    <w:rsid w:val="00412060"/>
    <w:rPr>
      <w:rFonts w:ascii="Cambria" w:eastAsia="SimSun" w:hAnsi="Cambria" w:cs="Times New Roman"/>
      <w:b/>
      <w:bCs/>
      <w:sz w:val="26"/>
      <w:szCs w:val="26"/>
      <w:lang w:eastAsia="hr-HR"/>
    </w:rPr>
  </w:style>
  <w:style w:type="character" w:customStyle="1" w:styleId="Naslov4Char">
    <w:name w:val="Naslov 4 Char"/>
    <w:basedOn w:val="Zadanifontodlomka"/>
    <w:link w:val="Naslov4"/>
    <w:rsid w:val="00412060"/>
    <w:rPr>
      <w:rFonts w:ascii="Calibri" w:eastAsia="SimSun" w:hAnsi="Calibri" w:cs="Times New Roman"/>
      <w:b/>
      <w:bCs/>
      <w:sz w:val="28"/>
      <w:szCs w:val="28"/>
      <w:lang w:eastAsia="hr-HR"/>
    </w:rPr>
  </w:style>
  <w:style w:type="character" w:customStyle="1" w:styleId="Naslov5Char">
    <w:name w:val="Naslov 5 Char"/>
    <w:basedOn w:val="Zadanifontodlomka"/>
    <w:link w:val="Naslov5"/>
    <w:rsid w:val="00412060"/>
    <w:rPr>
      <w:rFonts w:ascii="Calibri" w:eastAsia="SimSun" w:hAnsi="Calibri" w:cs="Times New Roman"/>
      <w:b/>
      <w:bCs/>
      <w:i/>
      <w:iCs/>
      <w:sz w:val="26"/>
      <w:szCs w:val="26"/>
      <w:lang w:eastAsia="hr-HR"/>
    </w:rPr>
  </w:style>
  <w:style w:type="character" w:customStyle="1" w:styleId="Naslov6Char">
    <w:name w:val="Naslov 6 Char"/>
    <w:basedOn w:val="Zadanifontodlomka"/>
    <w:link w:val="Naslov6"/>
    <w:rsid w:val="00412060"/>
    <w:rPr>
      <w:rFonts w:ascii="Calibri" w:eastAsia="SimSun" w:hAnsi="Calibri" w:cs="Times New Roman"/>
      <w:b/>
      <w:bCs/>
      <w:lang w:eastAsia="hr-HR"/>
    </w:rPr>
  </w:style>
  <w:style w:type="character" w:customStyle="1" w:styleId="Naslov7Char">
    <w:name w:val="Naslov 7 Char"/>
    <w:basedOn w:val="Zadanifontodlomka"/>
    <w:link w:val="Naslov7"/>
    <w:rsid w:val="00412060"/>
    <w:rPr>
      <w:rFonts w:ascii="Calibri" w:eastAsia="SimSun" w:hAnsi="Calibri" w:cs="Times New Roman"/>
      <w:sz w:val="24"/>
      <w:szCs w:val="24"/>
      <w:lang w:eastAsia="hr-HR"/>
    </w:rPr>
  </w:style>
  <w:style w:type="character" w:customStyle="1" w:styleId="Naslov8Char">
    <w:name w:val="Naslov 8 Char"/>
    <w:basedOn w:val="Zadanifontodlomka"/>
    <w:link w:val="Naslov8"/>
    <w:rsid w:val="00412060"/>
    <w:rPr>
      <w:rFonts w:ascii="Calibri" w:eastAsia="SimSun" w:hAnsi="Calibri" w:cs="Times New Roman"/>
      <w:i/>
      <w:iCs/>
      <w:sz w:val="24"/>
      <w:szCs w:val="24"/>
      <w:lang w:eastAsia="hr-HR"/>
    </w:rPr>
  </w:style>
  <w:style w:type="character" w:customStyle="1" w:styleId="Naslov9Char">
    <w:name w:val="Naslov 9 Char"/>
    <w:basedOn w:val="Zadanifontodlomka"/>
    <w:link w:val="Naslov9"/>
    <w:rsid w:val="00412060"/>
    <w:rPr>
      <w:rFonts w:ascii="Cambria" w:eastAsia="SimSun" w:hAnsi="Cambria" w:cs="Times New Roman"/>
      <w:lang w:eastAsia="hr-HR"/>
    </w:rPr>
  </w:style>
  <w:style w:type="character" w:styleId="Hiperveza">
    <w:name w:val="Hyperlink"/>
    <w:rsid w:val="00412060"/>
    <w:rPr>
      <w:color w:val="0000FF"/>
      <w:u w:val="single"/>
    </w:rPr>
  </w:style>
  <w:style w:type="character" w:customStyle="1" w:styleId="PodnojeChar">
    <w:name w:val="Podnožje Char"/>
    <w:link w:val="Podnoje"/>
    <w:uiPriority w:val="99"/>
    <w:locked/>
    <w:rsid w:val="00412060"/>
    <w:rPr>
      <w:sz w:val="24"/>
      <w:szCs w:val="24"/>
    </w:rPr>
  </w:style>
  <w:style w:type="paragraph" w:styleId="Podnoje">
    <w:name w:val="footer"/>
    <w:basedOn w:val="Normal"/>
    <w:link w:val="PodnojeChar"/>
    <w:uiPriority w:val="99"/>
    <w:rsid w:val="00412060"/>
    <w:pPr>
      <w:tabs>
        <w:tab w:val="center" w:pos="4513"/>
        <w:tab w:val="right" w:pos="9026"/>
      </w:tabs>
    </w:pPr>
    <w:rPr>
      <w:rFonts w:asciiTheme="minorHAnsi" w:eastAsiaTheme="minorHAnsi" w:hAnsiTheme="minorHAnsi" w:cstheme="minorBidi"/>
      <w:lang w:eastAsia="en-US"/>
    </w:rPr>
  </w:style>
  <w:style w:type="character" w:customStyle="1" w:styleId="PodnojeChar1">
    <w:name w:val="Podnožje Char1"/>
    <w:basedOn w:val="Zadanifontodlomka"/>
    <w:uiPriority w:val="99"/>
    <w:semiHidden/>
    <w:rsid w:val="00412060"/>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659A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659AA"/>
    <w:rPr>
      <w:rFonts w:ascii="Segoe UI" w:eastAsia="Times New Roman" w:hAnsi="Segoe UI" w:cs="Segoe UI"/>
      <w:sz w:val="18"/>
      <w:szCs w:val="18"/>
      <w:lang w:eastAsia="hr-HR"/>
    </w:rPr>
  </w:style>
  <w:style w:type="paragraph" w:styleId="Bezproreda">
    <w:name w:val="No Spacing"/>
    <w:uiPriority w:val="1"/>
    <w:qFormat/>
    <w:rsid w:val="00C13B46"/>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ajnistvo@1osb.im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1590</Words>
  <Characters>9064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18</cp:revision>
  <cp:lastPrinted>2023-09-14T05:31:00Z</cp:lastPrinted>
  <dcterms:created xsi:type="dcterms:W3CDTF">2021-03-24T09:26:00Z</dcterms:created>
  <dcterms:modified xsi:type="dcterms:W3CDTF">2024-09-02T12:40:00Z</dcterms:modified>
</cp:coreProperties>
</file>