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F4AA2" w14:textId="77777777" w:rsidR="00512FFF" w:rsidRDefault="006E722A">
      <w:pPr>
        <w:pStyle w:val="Tijeloteksta"/>
        <w:spacing w:before="77"/>
        <w:ind w:left="216"/>
      </w:pPr>
      <w:r>
        <w:t>REPUBLIKA</w:t>
      </w:r>
      <w:r>
        <w:rPr>
          <w:spacing w:val="-3"/>
        </w:rPr>
        <w:t xml:space="preserve"> </w:t>
      </w:r>
      <w:r>
        <w:t>HRVATSKA</w:t>
      </w:r>
    </w:p>
    <w:p w14:paraId="548F1772" w14:textId="77777777" w:rsidR="00512FFF" w:rsidRDefault="0026352E">
      <w:pPr>
        <w:pStyle w:val="Tijeloteksta"/>
        <w:ind w:left="216"/>
      </w:pPr>
      <w:r>
        <w:t>BJELOVARSKO-BILOGORSKA ŽUPANIJA</w:t>
      </w:r>
    </w:p>
    <w:p w14:paraId="10834E27" w14:textId="77777777" w:rsidR="00512FFF" w:rsidRDefault="0026352E" w:rsidP="0026352E">
      <w:pPr>
        <w:pStyle w:val="Naslov1"/>
        <w:ind w:left="0" w:firstLine="0"/>
        <w:rPr>
          <w:u w:val="none"/>
        </w:rPr>
      </w:pPr>
      <w:r>
        <w:rPr>
          <w:u w:val="none"/>
        </w:rPr>
        <w:t xml:space="preserve">   I.OSNOVNA ŠKOLA BJELOVAR</w:t>
      </w:r>
    </w:p>
    <w:p w14:paraId="1859EA90" w14:textId="77777777" w:rsidR="00512FFF" w:rsidRPr="007A188D" w:rsidRDefault="0026352E" w:rsidP="007A188D">
      <w:pPr>
        <w:ind w:left="216"/>
        <w:rPr>
          <w:b/>
          <w:sz w:val="24"/>
        </w:rPr>
      </w:pPr>
      <w:r>
        <w:rPr>
          <w:b/>
          <w:sz w:val="24"/>
        </w:rPr>
        <w:t>Željka Sabola 14, Bjelovar</w:t>
      </w: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2025"/>
        <w:gridCol w:w="1640"/>
      </w:tblGrid>
      <w:tr w:rsidR="00512FFF" w14:paraId="47AFD3F4" w14:textId="77777777">
        <w:trPr>
          <w:trHeight w:val="270"/>
        </w:trPr>
        <w:tc>
          <w:tcPr>
            <w:tcW w:w="2025" w:type="dxa"/>
          </w:tcPr>
          <w:p w14:paraId="4C885939" w14:textId="77777777" w:rsidR="00512FFF" w:rsidRPr="004555E2" w:rsidRDefault="007A188D" w:rsidP="007A188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E722A" w:rsidRPr="004555E2">
              <w:rPr>
                <w:sz w:val="24"/>
              </w:rPr>
              <w:t>Broj</w:t>
            </w:r>
            <w:r w:rsidR="006E722A" w:rsidRPr="004555E2">
              <w:rPr>
                <w:spacing w:val="-1"/>
                <w:sz w:val="24"/>
              </w:rPr>
              <w:t xml:space="preserve"> </w:t>
            </w:r>
            <w:r w:rsidR="004555E2" w:rsidRPr="004555E2">
              <w:rPr>
                <w:sz w:val="24"/>
              </w:rPr>
              <w:t>RK</w:t>
            </w:r>
            <w:r w:rsidR="006E722A" w:rsidRPr="004555E2">
              <w:rPr>
                <w:sz w:val="24"/>
              </w:rPr>
              <w:t>P:</w:t>
            </w:r>
          </w:p>
        </w:tc>
        <w:tc>
          <w:tcPr>
            <w:tcW w:w="1640" w:type="dxa"/>
          </w:tcPr>
          <w:p w14:paraId="25D3C16A" w14:textId="77777777" w:rsidR="00512FFF" w:rsidRPr="004555E2" w:rsidRDefault="004555E2">
            <w:pPr>
              <w:pStyle w:val="TableParagraph"/>
              <w:spacing w:line="251" w:lineRule="exact"/>
              <w:ind w:left="148"/>
              <w:rPr>
                <w:sz w:val="24"/>
              </w:rPr>
            </w:pPr>
            <w:r w:rsidRPr="004555E2">
              <w:rPr>
                <w:sz w:val="24"/>
              </w:rPr>
              <w:t>9634</w:t>
            </w:r>
          </w:p>
        </w:tc>
      </w:tr>
      <w:tr w:rsidR="00512FFF" w14:paraId="014E73BE" w14:textId="77777777">
        <w:trPr>
          <w:trHeight w:val="276"/>
        </w:trPr>
        <w:tc>
          <w:tcPr>
            <w:tcW w:w="2025" w:type="dxa"/>
          </w:tcPr>
          <w:p w14:paraId="3F630651" w14:textId="77777777" w:rsidR="00512FFF" w:rsidRPr="004555E2" w:rsidRDefault="006E722A">
            <w:pPr>
              <w:pStyle w:val="TableParagraph"/>
              <w:ind w:left="50"/>
              <w:rPr>
                <w:sz w:val="24"/>
              </w:rPr>
            </w:pPr>
            <w:r w:rsidRPr="004555E2">
              <w:rPr>
                <w:sz w:val="24"/>
              </w:rPr>
              <w:t>Matični</w:t>
            </w:r>
            <w:r w:rsidRPr="004555E2">
              <w:rPr>
                <w:spacing w:val="-3"/>
                <w:sz w:val="24"/>
              </w:rPr>
              <w:t xml:space="preserve"> </w:t>
            </w:r>
            <w:r w:rsidRPr="004555E2">
              <w:rPr>
                <w:sz w:val="24"/>
              </w:rPr>
              <w:t>broj</w:t>
            </w:r>
            <w:r w:rsidRPr="004555E2">
              <w:rPr>
                <w:spacing w:val="-2"/>
                <w:sz w:val="24"/>
              </w:rPr>
              <w:t xml:space="preserve"> </w:t>
            </w:r>
            <w:r w:rsidRPr="004555E2">
              <w:rPr>
                <w:sz w:val="24"/>
              </w:rPr>
              <w:t>škole:</w:t>
            </w:r>
          </w:p>
        </w:tc>
        <w:tc>
          <w:tcPr>
            <w:tcW w:w="1640" w:type="dxa"/>
          </w:tcPr>
          <w:p w14:paraId="54F620A0" w14:textId="77777777" w:rsidR="00512FFF" w:rsidRPr="004555E2" w:rsidRDefault="004555E2">
            <w:pPr>
              <w:pStyle w:val="TableParagraph"/>
              <w:ind w:left="148"/>
              <w:rPr>
                <w:sz w:val="24"/>
              </w:rPr>
            </w:pPr>
            <w:r w:rsidRPr="004555E2">
              <w:rPr>
                <w:sz w:val="24"/>
              </w:rPr>
              <w:t>03316602</w:t>
            </w:r>
          </w:p>
        </w:tc>
      </w:tr>
      <w:tr w:rsidR="00512FFF" w14:paraId="45FE9248" w14:textId="77777777">
        <w:trPr>
          <w:trHeight w:val="276"/>
        </w:trPr>
        <w:tc>
          <w:tcPr>
            <w:tcW w:w="2025" w:type="dxa"/>
          </w:tcPr>
          <w:p w14:paraId="39BAFCCA" w14:textId="77777777" w:rsidR="00512FFF" w:rsidRPr="004555E2" w:rsidRDefault="006E722A">
            <w:pPr>
              <w:pStyle w:val="TableParagraph"/>
              <w:ind w:left="50"/>
              <w:rPr>
                <w:sz w:val="24"/>
              </w:rPr>
            </w:pPr>
            <w:r w:rsidRPr="004555E2">
              <w:rPr>
                <w:sz w:val="24"/>
              </w:rPr>
              <w:t>OIB:</w:t>
            </w:r>
          </w:p>
        </w:tc>
        <w:tc>
          <w:tcPr>
            <w:tcW w:w="1640" w:type="dxa"/>
          </w:tcPr>
          <w:p w14:paraId="5580B723" w14:textId="77777777" w:rsidR="00512FFF" w:rsidRPr="004555E2" w:rsidRDefault="004555E2">
            <w:pPr>
              <w:pStyle w:val="TableParagraph"/>
              <w:ind w:left="148"/>
              <w:rPr>
                <w:sz w:val="24"/>
              </w:rPr>
            </w:pPr>
            <w:r w:rsidRPr="004555E2">
              <w:rPr>
                <w:sz w:val="24"/>
              </w:rPr>
              <w:t>20465040737</w:t>
            </w:r>
          </w:p>
        </w:tc>
      </w:tr>
      <w:tr w:rsidR="00512FFF" w14:paraId="2565B9EE" w14:textId="77777777">
        <w:trPr>
          <w:trHeight w:val="275"/>
        </w:trPr>
        <w:tc>
          <w:tcPr>
            <w:tcW w:w="2025" w:type="dxa"/>
          </w:tcPr>
          <w:p w14:paraId="523EA275" w14:textId="77777777" w:rsidR="00512FFF" w:rsidRPr="004555E2" w:rsidRDefault="006E722A">
            <w:pPr>
              <w:pStyle w:val="TableParagraph"/>
              <w:ind w:left="50"/>
              <w:rPr>
                <w:sz w:val="24"/>
              </w:rPr>
            </w:pPr>
            <w:r w:rsidRPr="004555E2">
              <w:rPr>
                <w:sz w:val="24"/>
              </w:rPr>
              <w:t>Razina:</w:t>
            </w:r>
          </w:p>
        </w:tc>
        <w:tc>
          <w:tcPr>
            <w:tcW w:w="1640" w:type="dxa"/>
          </w:tcPr>
          <w:p w14:paraId="47EB3539" w14:textId="77777777" w:rsidR="00512FFF" w:rsidRPr="004555E2" w:rsidRDefault="006E722A">
            <w:pPr>
              <w:pStyle w:val="TableParagraph"/>
              <w:ind w:left="148"/>
              <w:rPr>
                <w:sz w:val="24"/>
              </w:rPr>
            </w:pPr>
            <w:r w:rsidRPr="004555E2">
              <w:rPr>
                <w:sz w:val="24"/>
              </w:rPr>
              <w:t>31</w:t>
            </w:r>
          </w:p>
        </w:tc>
      </w:tr>
      <w:tr w:rsidR="00512FFF" w14:paraId="7DF80E7C" w14:textId="77777777">
        <w:trPr>
          <w:trHeight w:val="276"/>
        </w:trPr>
        <w:tc>
          <w:tcPr>
            <w:tcW w:w="2025" w:type="dxa"/>
          </w:tcPr>
          <w:p w14:paraId="4A9A9A5B" w14:textId="77777777" w:rsidR="00512FFF" w:rsidRPr="00967BEF" w:rsidRDefault="00512FFF">
            <w:pPr>
              <w:pStyle w:val="TableParagraph"/>
              <w:ind w:left="50"/>
              <w:rPr>
                <w:sz w:val="24"/>
                <w:highlight w:val="yellow"/>
              </w:rPr>
            </w:pPr>
          </w:p>
        </w:tc>
        <w:tc>
          <w:tcPr>
            <w:tcW w:w="1640" w:type="dxa"/>
          </w:tcPr>
          <w:p w14:paraId="2820660F" w14:textId="77777777" w:rsidR="00512FFF" w:rsidRPr="00967BEF" w:rsidRDefault="00512FFF">
            <w:pPr>
              <w:pStyle w:val="TableParagraph"/>
              <w:ind w:left="148"/>
              <w:rPr>
                <w:sz w:val="24"/>
                <w:highlight w:val="yellow"/>
              </w:rPr>
            </w:pPr>
          </w:p>
        </w:tc>
      </w:tr>
      <w:tr w:rsidR="00512FFF" w14:paraId="410CFCCD" w14:textId="77777777">
        <w:trPr>
          <w:trHeight w:val="270"/>
        </w:trPr>
        <w:tc>
          <w:tcPr>
            <w:tcW w:w="2025" w:type="dxa"/>
          </w:tcPr>
          <w:p w14:paraId="30509E5D" w14:textId="77777777" w:rsidR="00512FFF" w:rsidRPr="00967BEF" w:rsidRDefault="00512FFF" w:rsidP="001E55B8">
            <w:pPr>
              <w:pStyle w:val="TableParagraph"/>
              <w:spacing w:line="251" w:lineRule="exact"/>
              <w:rPr>
                <w:sz w:val="24"/>
                <w:highlight w:val="yellow"/>
              </w:rPr>
            </w:pPr>
          </w:p>
        </w:tc>
        <w:tc>
          <w:tcPr>
            <w:tcW w:w="1640" w:type="dxa"/>
          </w:tcPr>
          <w:p w14:paraId="1FD81E3E" w14:textId="77777777" w:rsidR="00512FFF" w:rsidRPr="00967BEF" w:rsidRDefault="00512FFF">
            <w:pPr>
              <w:pStyle w:val="TableParagraph"/>
              <w:spacing w:line="251" w:lineRule="exact"/>
              <w:ind w:left="148"/>
              <w:rPr>
                <w:sz w:val="24"/>
                <w:highlight w:val="yellow"/>
              </w:rPr>
            </w:pPr>
          </w:p>
        </w:tc>
      </w:tr>
    </w:tbl>
    <w:p w14:paraId="2A4B1ADE" w14:textId="77777777" w:rsidR="007A188D" w:rsidRPr="007A188D" w:rsidRDefault="007A188D" w:rsidP="007A188D">
      <w:pPr>
        <w:widowControl/>
        <w:jc w:val="right"/>
        <w:rPr>
          <w:rFonts w:ascii="Verdana" w:hAnsi="Verdana" w:cs="Arial"/>
          <w:b/>
          <w:lang w:val="hr-HR" w:eastAsia="hr-HR"/>
        </w:rPr>
      </w:pPr>
      <w:r w:rsidRPr="007A188D">
        <w:rPr>
          <w:rFonts w:ascii="Verdana" w:hAnsi="Verdana" w:cs="Arial"/>
          <w:b/>
          <w:lang w:val="hr-HR" w:eastAsia="hr-HR"/>
        </w:rPr>
        <w:t xml:space="preserve">                                                   G R A D    B J E L O V A R</w:t>
      </w:r>
    </w:p>
    <w:p w14:paraId="1E527AB0" w14:textId="77777777" w:rsidR="007A188D" w:rsidRPr="007A188D" w:rsidRDefault="007A188D" w:rsidP="007A188D">
      <w:pPr>
        <w:widowControl/>
        <w:jc w:val="right"/>
        <w:rPr>
          <w:rFonts w:ascii="Verdana" w:hAnsi="Verdana" w:cs="Arial"/>
          <w:b/>
          <w:lang w:val="hr-HR" w:eastAsia="hr-HR"/>
        </w:rPr>
      </w:pPr>
    </w:p>
    <w:p w14:paraId="5D3962B7" w14:textId="77777777" w:rsidR="007A188D" w:rsidRPr="007A188D" w:rsidRDefault="007A188D" w:rsidP="007A188D">
      <w:pPr>
        <w:widowControl/>
        <w:jc w:val="right"/>
        <w:rPr>
          <w:rFonts w:ascii="Verdana" w:hAnsi="Verdana" w:cs="Arial"/>
          <w:b/>
          <w:lang w:val="hr-HR" w:eastAsia="hr-HR"/>
        </w:rPr>
      </w:pPr>
      <w:r>
        <w:rPr>
          <w:rFonts w:ascii="Verdana" w:hAnsi="Verdana" w:cs="Arial"/>
          <w:b/>
          <w:lang w:val="hr-HR" w:eastAsia="hr-HR"/>
        </w:rPr>
        <w:t xml:space="preserve">                                                                                </w:t>
      </w:r>
      <w:r w:rsidRPr="007A188D">
        <w:rPr>
          <w:rFonts w:ascii="Verdana" w:hAnsi="Verdana" w:cs="Arial"/>
          <w:b/>
          <w:lang w:val="hr-HR" w:eastAsia="hr-HR"/>
        </w:rPr>
        <w:t xml:space="preserve">Upravni odjel za odgoj, </w:t>
      </w:r>
    </w:p>
    <w:p w14:paraId="7D8CE9D5" w14:textId="77777777" w:rsidR="007A188D" w:rsidRPr="007A188D" w:rsidRDefault="007A188D" w:rsidP="007A188D">
      <w:pPr>
        <w:widowControl/>
        <w:jc w:val="right"/>
        <w:rPr>
          <w:rFonts w:ascii="Verdana" w:hAnsi="Verdana" w:cs="Arial"/>
          <w:b/>
          <w:lang w:val="hr-HR" w:eastAsia="hr-HR"/>
        </w:rPr>
      </w:pPr>
      <w:r w:rsidRPr="007A188D">
        <w:rPr>
          <w:rFonts w:ascii="Verdana" w:hAnsi="Verdana" w:cs="Arial"/>
          <w:b/>
          <w:lang w:val="hr-HR" w:eastAsia="hr-HR"/>
        </w:rPr>
        <w:t>obrazovanje i sport Grada Bjelovara</w:t>
      </w:r>
    </w:p>
    <w:p w14:paraId="21F38B0A" w14:textId="77777777" w:rsidR="007A188D" w:rsidRPr="007A188D" w:rsidRDefault="007A188D" w:rsidP="007A188D">
      <w:pPr>
        <w:widowControl/>
        <w:jc w:val="right"/>
        <w:rPr>
          <w:rFonts w:ascii="Verdana" w:hAnsi="Verdana" w:cs="Arial"/>
          <w:lang w:val="hr-HR" w:eastAsia="hr-HR"/>
        </w:rPr>
      </w:pPr>
    </w:p>
    <w:p w14:paraId="1729BF73" w14:textId="77777777" w:rsidR="00512FFF" w:rsidRDefault="00512FFF">
      <w:pPr>
        <w:pStyle w:val="Tijeloteksta"/>
        <w:rPr>
          <w:sz w:val="26"/>
        </w:rPr>
      </w:pPr>
    </w:p>
    <w:p w14:paraId="37A256D3" w14:textId="77777777" w:rsidR="001E55B8" w:rsidRDefault="00280DAD" w:rsidP="001E55B8">
      <w:pPr>
        <w:pStyle w:val="Tijeloteksta"/>
        <w:tabs>
          <w:tab w:val="left" w:pos="1632"/>
        </w:tabs>
        <w:ind w:left="216"/>
      </w:pPr>
      <w:r>
        <w:t>Klasa:        400-02/24</w:t>
      </w:r>
      <w:r w:rsidR="001E55B8">
        <w:t>-01/01</w:t>
      </w:r>
    </w:p>
    <w:p w14:paraId="69E9B165" w14:textId="77777777" w:rsidR="001E55B8" w:rsidRDefault="00280DAD" w:rsidP="001E55B8">
      <w:pPr>
        <w:pStyle w:val="Tijeloteksta"/>
        <w:tabs>
          <w:tab w:val="right" w:pos="2950"/>
        </w:tabs>
        <w:ind w:left="216"/>
      </w:pPr>
      <w:r>
        <w:t>Urbroj:</w:t>
      </w:r>
      <w:r>
        <w:tab/>
        <w:t xml:space="preserve">     2103-38/01-24-4</w:t>
      </w:r>
    </w:p>
    <w:p w14:paraId="45475A3D" w14:textId="77777777" w:rsidR="001E55B8" w:rsidRDefault="001E55B8" w:rsidP="001E55B8">
      <w:pPr>
        <w:pStyle w:val="Tijeloteksta"/>
      </w:pPr>
    </w:p>
    <w:p w14:paraId="5D5DBB3D" w14:textId="7C12185D" w:rsidR="001E55B8" w:rsidRDefault="00280DAD" w:rsidP="001E55B8">
      <w:pPr>
        <w:pStyle w:val="Tijeloteksta"/>
        <w:tabs>
          <w:tab w:val="left" w:pos="1632"/>
        </w:tabs>
        <w:ind w:left="216"/>
      </w:pPr>
      <w:r>
        <w:t>Bjelovar,</w:t>
      </w:r>
      <w:r>
        <w:tab/>
      </w:r>
      <w:r w:rsidR="00F41CC9">
        <w:t>30</w:t>
      </w:r>
      <w:r>
        <w:t>. listopada 2024</w:t>
      </w:r>
      <w:r w:rsidR="001E55B8">
        <w:t>. godine</w:t>
      </w:r>
    </w:p>
    <w:p w14:paraId="6FE4EE45" w14:textId="77777777" w:rsidR="00512FFF" w:rsidRDefault="00512FFF">
      <w:pPr>
        <w:pStyle w:val="Tijeloteksta"/>
        <w:rPr>
          <w:sz w:val="26"/>
        </w:rPr>
      </w:pPr>
    </w:p>
    <w:p w14:paraId="3C95C879" w14:textId="77777777" w:rsidR="00512FFF" w:rsidRDefault="00512FFF">
      <w:pPr>
        <w:pStyle w:val="Tijeloteksta"/>
        <w:rPr>
          <w:sz w:val="26"/>
        </w:rPr>
      </w:pPr>
    </w:p>
    <w:p w14:paraId="5938AA17" w14:textId="77777777" w:rsidR="00512FFF" w:rsidRDefault="006E722A">
      <w:pPr>
        <w:pStyle w:val="Naslov"/>
        <w:spacing w:before="208" w:line="322" w:lineRule="exact"/>
      </w:pPr>
      <w:r>
        <w:t>OBRAZLOŽENJE</w:t>
      </w:r>
      <w:r>
        <w:rPr>
          <w:spacing w:val="-1"/>
        </w:rPr>
        <w:t xml:space="preserve"> </w:t>
      </w:r>
      <w:r>
        <w:t>PRIJEDLOGA</w:t>
      </w:r>
      <w:r>
        <w:rPr>
          <w:spacing w:val="-4"/>
        </w:rPr>
        <w:t xml:space="preserve"> </w:t>
      </w:r>
      <w:r>
        <w:t>FINANCIJSKOG</w:t>
      </w:r>
      <w:r>
        <w:rPr>
          <w:spacing w:val="-4"/>
        </w:rPr>
        <w:t xml:space="preserve"> </w:t>
      </w:r>
      <w:r>
        <w:t>PLANA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 w:rsidR="00280DAD">
        <w:t>2025</w:t>
      </w:r>
      <w:r>
        <w:t>.</w:t>
      </w:r>
    </w:p>
    <w:p w14:paraId="6DE20FEA" w14:textId="77777777" w:rsidR="00512FFF" w:rsidRDefault="006E722A">
      <w:pPr>
        <w:pStyle w:val="Naslov"/>
      </w:pPr>
      <w:r>
        <w:t>GODINU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PROJEKCIJE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 w:rsidR="00280DAD">
        <w:t>2026</w:t>
      </w:r>
      <w:r>
        <w:t>.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 w:rsidR="00280DAD">
        <w:t>2027</w:t>
      </w:r>
      <w:r>
        <w:t>.</w:t>
      </w:r>
      <w:r>
        <w:rPr>
          <w:spacing w:val="-2"/>
        </w:rPr>
        <w:t xml:space="preserve"> </w:t>
      </w:r>
      <w:r>
        <w:t>GODINU</w:t>
      </w:r>
    </w:p>
    <w:p w14:paraId="148982DD" w14:textId="77777777" w:rsidR="00512FFF" w:rsidRDefault="00512FFF">
      <w:pPr>
        <w:pStyle w:val="Tijeloteksta"/>
        <w:rPr>
          <w:b/>
          <w:sz w:val="28"/>
        </w:rPr>
      </w:pPr>
    </w:p>
    <w:p w14:paraId="7A6E1FB0" w14:textId="08B1F75A" w:rsidR="00512FFF" w:rsidRDefault="006E722A">
      <w:pPr>
        <w:pStyle w:val="Tijeloteksta"/>
        <w:spacing w:before="1"/>
        <w:ind w:left="216" w:right="239" w:firstLine="707"/>
        <w:jc w:val="both"/>
      </w:pPr>
      <w:r>
        <w:t xml:space="preserve">Financijski plan akt je </w:t>
      </w:r>
      <w:r w:rsidR="00967BEF">
        <w:t>I.osnovne škole Bjelovar</w:t>
      </w:r>
      <w:r>
        <w:t xml:space="preserve"> kojim su utvrđeni njegovi prihodi i</w:t>
      </w:r>
      <w:r>
        <w:rPr>
          <w:spacing w:val="1"/>
        </w:rPr>
        <w:t xml:space="preserve"> </w:t>
      </w:r>
      <w:r>
        <w:t xml:space="preserve"> rashodi u skladu s proračunskim klasifikacijama. Financijski se plan donosi</w:t>
      </w:r>
      <w:r w:rsidR="00FD5245">
        <w:t xml:space="preserve"> </w:t>
      </w:r>
      <w:r>
        <w:rPr>
          <w:spacing w:val="-57"/>
        </w:rPr>
        <w:t xml:space="preserve"> </w:t>
      </w:r>
      <w:r w:rsidR="00967BEF">
        <w:t>i izvršava</w:t>
      </w:r>
      <w:r>
        <w:t xml:space="preserve"> u skladu s načelima jedinstva i točnosti proračuna, načelu jedne godine,</w:t>
      </w:r>
      <w:r>
        <w:rPr>
          <w:spacing w:val="1"/>
        </w:rPr>
        <w:t xml:space="preserve"> </w:t>
      </w:r>
      <w:r>
        <w:t>uravnoteženosti,</w:t>
      </w:r>
      <w:r>
        <w:rPr>
          <w:spacing w:val="1"/>
        </w:rPr>
        <w:t xml:space="preserve"> </w:t>
      </w:r>
      <w:r>
        <w:t>obračunske</w:t>
      </w:r>
      <w:r>
        <w:rPr>
          <w:spacing w:val="1"/>
        </w:rPr>
        <w:t xml:space="preserve"> </w:t>
      </w:r>
      <w:r>
        <w:t>jedinice,</w:t>
      </w:r>
      <w:r>
        <w:rPr>
          <w:spacing w:val="1"/>
        </w:rPr>
        <w:t xml:space="preserve"> </w:t>
      </w:r>
      <w:r>
        <w:t>univerzalnosti,</w:t>
      </w:r>
      <w:r>
        <w:rPr>
          <w:spacing w:val="1"/>
        </w:rPr>
        <w:t xml:space="preserve"> </w:t>
      </w:r>
      <w:r>
        <w:t>specifikacije,</w:t>
      </w:r>
      <w:r>
        <w:rPr>
          <w:spacing w:val="1"/>
        </w:rPr>
        <w:t xml:space="preserve"> </w:t>
      </w:r>
      <w:r>
        <w:t>dobrog</w:t>
      </w:r>
      <w:r>
        <w:rPr>
          <w:spacing w:val="1"/>
        </w:rPr>
        <w:t xml:space="preserve"> </w:t>
      </w:r>
      <w:r>
        <w:t>financijskog</w:t>
      </w:r>
      <w:r>
        <w:rPr>
          <w:spacing w:val="1"/>
        </w:rPr>
        <w:t xml:space="preserve"> </w:t>
      </w:r>
      <w:r>
        <w:t>upravljana</w:t>
      </w:r>
      <w:r>
        <w:rPr>
          <w:spacing w:val="-2"/>
        </w:rPr>
        <w:t xml:space="preserve"> </w:t>
      </w:r>
      <w:r>
        <w:t>i transparentnosti.</w:t>
      </w:r>
    </w:p>
    <w:p w14:paraId="6DC2A71C" w14:textId="77777777" w:rsidR="00512FFF" w:rsidRDefault="00512FFF">
      <w:pPr>
        <w:pStyle w:val="Tijeloteksta"/>
      </w:pPr>
    </w:p>
    <w:p w14:paraId="5F91C6E5" w14:textId="77777777" w:rsidR="00512FFF" w:rsidRDefault="006E722A">
      <w:pPr>
        <w:pStyle w:val="Naslov1"/>
        <w:ind w:left="432" w:right="451" w:firstLine="0"/>
        <w:jc w:val="center"/>
        <w:rPr>
          <w:u w:val="none"/>
        </w:rPr>
      </w:pPr>
      <w:r>
        <w:rPr>
          <w:u w:val="none"/>
        </w:rPr>
        <w:t>OBRAZLOŽENJE OPĆEG DIJELA PRIJEDLOGA FINANCIJSKOG PLANA ZA</w:t>
      </w:r>
      <w:r>
        <w:rPr>
          <w:spacing w:val="-57"/>
          <w:u w:val="none"/>
        </w:rPr>
        <w:t xml:space="preserve"> </w:t>
      </w:r>
      <w:r w:rsidR="00280DAD">
        <w:rPr>
          <w:u w:val="none"/>
        </w:rPr>
        <w:t>2025</w:t>
      </w:r>
      <w:r>
        <w:rPr>
          <w:u w:val="none"/>
        </w:rPr>
        <w:t>.</w:t>
      </w:r>
      <w:r>
        <w:rPr>
          <w:spacing w:val="-1"/>
          <w:u w:val="none"/>
        </w:rPr>
        <w:t xml:space="preserve"> </w:t>
      </w:r>
      <w:r>
        <w:rPr>
          <w:u w:val="none"/>
        </w:rPr>
        <w:t>GODINU</w:t>
      </w:r>
      <w:r>
        <w:rPr>
          <w:spacing w:val="-1"/>
          <w:u w:val="none"/>
        </w:rPr>
        <w:t xml:space="preserve"> </w:t>
      </w:r>
      <w:r>
        <w:rPr>
          <w:u w:val="none"/>
        </w:rPr>
        <w:t>I</w:t>
      </w:r>
      <w:r>
        <w:rPr>
          <w:spacing w:val="2"/>
          <w:u w:val="none"/>
        </w:rPr>
        <w:t xml:space="preserve"> </w:t>
      </w:r>
      <w:r>
        <w:rPr>
          <w:u w:val="none"/>
        </w:rPr>
        <w:t>PROJEKCIJA</w:t>
      </w:r>
      <w:r>
        <w:rPr>
          <w:spacing w:val="1"/>
          <w:u w:val="none"/>
        </w:rPr>
        <w:t xml:space="preserve"> </w:t>
      </w:r>
      <w:r w:rsidR="00280DAD">
        <w:rPr>
          <w:u w:val="none"/>
        </w:rPr>
        <w:t>ZA 2026</w:t>
      </w:r>
      <w:r>
        <w:rPr>
          <w:u w:val="none"/>
        </w:rPr>
        <w:t>.</w:t>
      </w:r>
      <w:r>
        <w:rPr>
          <w:spacing w:val="-1"/>
          <w:u w:val="none"/>
        </w:rPr>
        <w:t xml:space="preserve"> </w:t>
      </w:r>
      <w:r w:rsidR="00280DAD">
        <w:rPr>
          <w:u w:val="none"/>
        </w:rPr>
        <w:t>I 2027</w:t>
      </w:r>
      <w:r>
        <w:rPr>
          <w:u w:val="none"/>
        </w:rPr>
        <w:t>. GODINU</w:t>
      </w:r>
    </w:p>
    <w:p w14:paraId="7688246B" w14:textId="77777777" w:rsidR="00512FFF" w:rsidRDefault="00512FFF">
      <w:pPr>
        <w:pStyle w:val="Tijeloteksta"/>
        <w:rPr>
          <w:b/>
        </w:rPr>
      </w:pPr>
    </w:p>
    <w:p w14:paraId="5FEA05EB" w14:textId="77777777" w:rsidR="00512FFF" w:rsidRDefault="006E722A">
      <w:pPr>
        <w:pStyle w:val="Odlomakpopisa"/>
        <w:numPr>
          <w:ilvl w:val="0"/>
          <w:numId w:val="5"/>
        </w:numPr>
        <w:tabs>
          <w:tab w:val="left" w:pos="398"/>
        </w:tabs>
        <w:ind w:hanging="182"/>
        <w:jc w:val="left"/>
        <w:rPr>
          <w:b/>
        </w:rPr>
      </w:pPr>
      <w:r>
        <w:rPr>
          <w:b/>
          <w:sz w:val="24"/>
          <w:u w:val="thick"/>
        </w:rPr>
        <w:t>Uvod</w:t>
      </w:r>
    </w:p>
    <w:p w14:paraId="2FF1FBB0" w14:textId="77777777" w:rsidR="00512FFF" w:rsidRDefault="00512FFF">
      <w:pPr>
        <w:pStyle w:val="Tijeloteksta"/>
        <w:spacing w:before="2"/>
        <w:rPr>
          <w:b/>
          <w:sz w:val="16"/>
        </w:rPr>
      </w:pPr>
    </w:p>
    <w:p w14:paraId="71515751" w14:textId="2E6AEB19" w:rsidR="00512FFF" w:rsidRDefault="006E722A" w:rsidP="00A149E3">
      <w:pPr>
        <w:pStyle w:val="Tijeloteksta"/>
        <w:spacing w:before="90"/>
        <w:ind w:left="216" w:right="234" w:firstLine="707"/>
        <w:jc w:val="both"/>
      </w:pPr>
      <w:r>
        <w:t xml:space="preserve">Prijedlog financijskog plana </w:t>
      </w:r>
      <w:r w:rsidR="00EA471E">
        <w:t xml:space="preserve">I.osnovne </w:t>
      </w:r>
      <w:r w:rsidR="00606F4E">
        <w:t>škole Bjelovar za razdoblje 2025.-2027</w:t>
      </w:r>
      <w:r>
        <w:t>. godine</w:t>
      </w:r>
      <w:r>
        <w:rPr>
          <w:spacing w:val="-57"/>
        </w:rPr>
        <w:t xml:space="preserve"> </w:t>
      </w:r>
      <w:r>
        <w:t xml:space="preserve">izrađen je prema metodologiji propisanoj Zakonom o proračunu (NN </w:t>
      </w:r>
      <w:r w:rsidR="00EA471E">
        <w:t>144/21</w:t>
      </w:r>
      <w:r>
        <w:t>) i</w:t>
      </w:r>
      <w:r>
        <w:rPr>
          <w:spacing w:val="1"/>
        </w:rPr>
        <w:t xml:space="preserve"> </w:t>
      </w:r>
      <w:r>
        <w:t>podzakonskim aktima kojima se regu</w:t>
      </w:r>
      <w:r w:rsidR="00EA471E">
        <w:t>lira provedba zakonskih rješenja</w:t>
      </w:r>
      <w:r>
        <w:t>, i to Pravilnikom o</w:t>
      </w:r>
      <w:r>
        <w:rPr>
          <w:spacing w:val="1"/>
        </w:rPr>
        <w:t xml:space="preserve"> </w:t>
      </w:r>
      <w:r>
        <w:t>proračunskim</w:t>
      </w:r>
      <w:r>
        <w:rPr>
          <w:spacing w:val="1"/>
        </w:rPr>
        <w:t xml:space="preserve"> </w:t>
      </w:r>
      <w:r>
        <w:t>klasifikacijama</w:t>
      </w:r>
      <w:r>
        <w:rPr>
          <w:spacing w:val="1"/>
        </w:rPr>
        <w:t xml:space="preserve"> </w:t>
      </w:r>
      <w:r>
        <w:t>(NN</w:t>
      </w:r>
      <w:r>
        <w:rPr>
          <w:spacing w:val="1"/>
        </w:rPr>
        <w:t xml:space="preserve"> </w:t>
      </w:r>
      <w:r>
        <w:t>26/10,</w:t>
      </w:r>
      <w:r>
        <w:rPr>
          <w:spacing w:val="1"/>
        </w:rPr>
        <w:t xml:space="preserve"> </w:t>
      </w:r>
      <w:r>
        <w:t>120/13</w:t>
      </w:r>
      <w:r w:rsidR="00606F4E">
        <w:rPr>
          <w:spacing w:val="1"/>
        </w:rPr>
        <w:t>,</w:t>
      </w:r>
      <w:r>
        <w:t>01/20</w:t>
      </w:r>
      <w:r w:rsidR="00606F4E">
        <w:t xml:space="preserve"> i 4/24</w:t>
      </w:r>
      <w:r>
        <w:t>),</w:t>
      </w:r>
      <w:r>
        <w:rPr>
          <w:spacing w:val="1"/>
        </w:rPr>
        <w:t xml:space="preserve"> </w:t>
      </w:r>
      <w:r>
        <w:t>Pravilnikom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proračunskom</w:t>
      </w:r>
      <w:r>
        <w:rPr>
          <w:spacing w:val="1"/>
        </w:rPr>
        <w:t xml:space="preserve"> </w:t>
      </w:r>
      <w:r>
        <w:t>računovodstvu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računskom</w:t>
      </w:r>
      <w:r>
        <w:rPr>
          <w:spacing w:val="1"/>
        </w:rPr>
        <w:t xml:space="preserve"> </w:t>
      </w:r>
      <w:r>
        <w:t>planu</w:t>
      </w:r>
      <w:r>
        <w:rPr>
          <w:spacing w:val="1"/>
        </w:rPr>
        <w:t xml:space="preserve"> </w:t>
      </w:r>
      <w:r>
        <w:t>(NN</w:t>
      </w:r>
      <w:r>
        <w:rPr>
          <w:spacing w:val="1"/>
        </w:rPr>
        <w:t xml:space="preserve"> </w:t>
      </w:r>
      <w:r>
        <w:t>124/14,</w:t>
      </w:r>
      <w:r>
        <w:rPr>
          <w:spacing w:val="1"/>
        </w:rPr>
        <w:t xml:space="preserve"> </w:t>
      </w:r>
      <w:r>
        <w:t>115/15,</w:t>
      </w:r>
      <w:r>
        <w:rPr>
          <w:spacing w:val="1"/>
        </w:rPr>
        <w:t xml:space="preserve"> </w:t>
      </w:r>
      <w:r>
        <w:t>87/16,</w:t>
      </w:r>
      <w:r>
        <w:rPr>
          <w:spacing w:val="1"/>
        </w:rPr>
        <w:t xml:space="preserve"> </w:t>
      </w:r>
      <w:r>
        <w:t>3/18,</w:t>
      </w:r>
      <w:r>
        <w:rPr>
          <w:spacing w:val="1"/>
        </w:rPr>
        <w:t xml:space="preserve"> </w:t>
      </w:r>
      <w:r>
        <w:t>126/19</w:t>
      </w:r>
      <w:r w:rsidR="00606F4E">
        <w:rPr>
          <w:spacing w:val="1"/>
        </w:rPr>
        <w:t>,</w:t>
      </w:r>
      <w:r>
        <w:t>108/20</w:t>
      </w:r>
      <w:r w:rsidR="00606F4E">
        <w:t xml:space="preserve"> i 158/23</w:t>
      </w:r>
      <w:r>
        <w:t>)</w:t>
      </w:r>
      <w:r w:rsidR="00606F4E">
        <w:t xml:space="preserve"> </w:t>
      </w:r>
      <w:r>
        <w:rPr>
          <w:spacing w:val="1"/>
        </w:rPr>
        <w:t xml:space="preserve"> </w:t>
      </w:r>
      <w:r>
        <w:t>i</w:t>
      </w:r>
      <w:r>
        <w:rPr>
          <w:spacing w:val="-57"/>
        </w:rPr>
        <w:t xml:space="preserve"> </w:t>
      </w:r>
      <w:r w:rsidR="00FD5245">
        <w:rPr>
          <w:spacing w:val="-57"/>
        </w:rPr>
        <w:t xml:space="preserve"> </w:t>
      </w:r>
      <w:r>
        <w:t>Zakonom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fiskalnoj odgovornosti (NN 111/18</w:t>
      </w:r>
      <w:r w:rsidR="00EA471E">
        <w:t xml:space="preserve"> i 83/23</w:t>
      </w:r>
      <w:r>
        <w:t>).</w:t>
      </w:r>
    </w:p>
    <w:p w14:paraId="588FAA19" w14:textId="561EFF63" w:rsidR="00512FFF" w:rsidRDefault="006E722A">
      <w:pPr>
        <w:pStyle w:val="Tijeloteksta"/>
        <w:spacing w:before="1"/>
        <w:ind w:left="216" w:right="234" w:firstLine="707"/>
        <w:jc w:val="both"/>
      </w:pPr>
      <w:r>
        <w:t>Sukladno</w:t>
      </w:r>
      <w:r>
        <w:rPr>
          <w:spacing w:val="19"/>
        </w:rPr>
        <w:t xml:space="preserve"> </w:t>
      </w:r>
      <w:r w:rsidR="0047238B">
        <w:rPr>
          <w:spacing w:val="19"/>
        </w:rPr>
        <w:t>odredbam</w:t>
      </w:r>
      <w:r w:rsidR="00A149E3">
        <w:rPr>
          <w:spacing w:val="19"/>
        </w:rPr>
        <w:t xml:space="preserve">a članka 26. </w:t>
      </w:r>
      <w:r w:rsidR="00A149E3">
        <w:t>Zakona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proračunu,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temelju</w:t>
      </w:r>
      <w:r>
        <w:rPr>
          <w:spacing w:val="20"/>
        </w:rPr>
        <w:t xml:space="preserve"> </w:t>
      </w:r>
      <w:r>
        <w:t>Smjernica</w:t>
      </w:r>
      <w:r>
        <w:rPr>
          <w:spacing w:val="20"/>
        </w:rPr>
        <w:t xml:space="preserve"> </w:t>
      </w:r>
      <w:r>
        <w:t>ekonomske</w:t>
      </w:r>
      <w:r>
        <w:rPr>
          <w:spacing w:val="20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fiskalne</w:t>
      </w:r>
      <w:r>
        <w:rPr>
          <w:spacing w:val="20"/>
        </w:rPr>
        <w:t xml:space="preserve"> </w:t>
      </w:r>
      <w:r>
        <w:t>politike</w:t>
      </w:r>
      <w:r>
        <w:rPr>
          <w:spacing w:val="-58"/>
        </w:rPr>
        <w:t xml:space="preserve"> </w:t>
      </w:r>
      <w:r>
        <w:t>za trogodišnje razdoblje Ministarstvo financija sastavilo je Upute za izradu proračuna jedinica</w:t>
      </w:r>
      <w:r>
        <w:rPr>
          <w:spacing w:val="-57"/>
        </w:rPr>
        <w:t xml:space="preserve"> </w:t>
      </w:r>
      <w:r>
        <w:t>lokalne i područne (regional</w:t>
      </w:r>
      <w:r w:rsidR="002C75E6">
        <w:t>ne) samouprave za razdoblje 2025.-2027</w:t>
      </w:r>
      <w:r>
        <w:t>. Na temelju dostavljenih</w:t>
      </w:r>
      <w:r>
        <w:rPr>
          <w:spacing w:val="-57"/>
        </w:rPr>
        <w:t xml:space="preserve"> </w:t>
      </w:r>
      <w:r w:rsidR="00FD5245">
        <w:rPr>
          <w:spacing w:val="-57"/>
        </w:rPr>
        <w:t xml:space="preserve">      </w:t>
      </w:r>
      <w:r>
        <w:t xml:space="preserve">uputa, </w:t>
      </w:r>
      <w:r w:rsidR="00F51F13">
        <w:t xml:space="preserve">upravni </w:t>
      </w:r>
      <w:r>
        <w:t>odjel za financije</w:t>
      </w:r>
      <w:r w:rsidR="00F51F13">
        <w:t xml:space="preserve"> i javne prihode</w:t>
      </w:r>
      <w:r>
        <w:t xml:space="preserve"> osnivača izradio je</w:t>
      </w:r>
      <w:r>
        <w:rPr>
          <w:spacing w:val="1"/>
        </w:rPr>
        <w:t xml:space="preserve"> </w:t>
      </w:r>
      <w:r>
        <w:t xml:space="preserve">Upute za izradu </w:t>
      </w:r>
      <w:r w:rsidR="00F51F13">
        <w:t>prijedloga financijskih planova proračunskih korisnika i Proračuna Gr</w:t>
      </w:r>
      <w:r w:rsidR="002C75E6">
        <w:t>a</w:t>
      </w:r>
      <w:r w:rsidR="00F51F13">
        <w:t>da Bjelovara</w:t>
      </w:r>
      <w:r>
        <w:rPr>
          <w:spacing w:val="27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t>razdoblje</w:t>
      </w:r>
      <w:r>
        <w:rPr>
          <w:spacing w:val="27"/>
        </w:rPr>
        <w:t xml:space="preserve"> </w:t>
      </w:r>
      <w:r w:rsidR="002C75E6">
        <w:t>2025.-2027</w:t>
      </w:r>
      <w:r>
        <w:t>.</w:t>
      </w:r>
      <w:r>
        <w:rPr>
          <w:spacing w:val="28"/>
        </w:rPr>
        <w:t xml:space="preserve"> </w:t>
      </w:r>
      <w:r w:rsidR="00645CBD">
        <w:t>T</w:t>
      </w:r>
      <w:r>
        <w:t>e</w:t>
      </w:r>
      <w:r w:rsidR="00645CBD">
        <w:t xml:space="preserve"> </w:t>
      </w:r>
      <w:r>
        <w:rPr>
          <w:spacing w:val="-58"/>
        </w:rPr>
        <w:t xml:space="preserve"> </w:t>
      </w:r>
      <w:r w:rsidR="00645CBD">
        <w:rPr>
          <w:spacing w:val="-58"/>
        </w:rPr>
        <w:t xml:space="preserve">     </w:t>
      </w:r>
      <w:r>
        <w:t>ih</w:t>
      </w:r>
      <w:r>
        <w:rPr>
          <w:spacing w:val="-1"/>
        </w:rPr>
        <w:t xml:space="preserve"> </w:t>
      </w:r>
      <w:r>
        <w:t>dostavilo na postupanje.</w:t>
      </w:r>
    </w:p>
    <w:p w14:paraId="1A7D5BAC" w14:textId="77777777" w:rsidR="00512FFF" w:rsidRDefault="006E722A" w:rsidP="00F2187C">
      <w:pPr>
        <w:pStyle w:val="Tijeloteksta"/>
        <w:ind w:left="216" w:right="238" w:firstLine="707"/>
        <w:jc w:val="both"/>
      </w:pPr>
      <w:r>
        <w:t xml:space="preserve">Odredbama članka </w:t>
      </w:r>
      <w:r w:rsidR="004A5D1D">
        <w:t>38. i članka 39. Zako</w:t>
      </w:r>
      <w:r>
        <w:t>na o pror</w:t>
      </w:r>
      <w:r w:rsidR="004A5D1D">
        <w:t>ačunu</w:t>
      </w:r>
      <w:r>
        <w:t>, predstavničko</w:t>
      </w:r>
      <w:r>
        <w:rPr>
          <w:spacing w:val="-57"/>
        </w:rPr>
        <w:t xml:space="preserve"> </w:t>
      </w:r>
      <w:r>
        <w:t xml:space="preserve">tijelo donosi proračun na razini </w:t>
      </w:r>
      <w:r w:rsidR="004A5D1D">
        <w:t>skupine</w:t>
      </w:r>
      <w:r>
        <w:t xml:space="preserve"> ekonomske klasifikacije za </w:t>
      </w:r>
      <w:r w:rsidR="002C75E6">
        <w:t>2025</w:t>
      </w:r>
      <w:r w:rsidR="004A5D1D">
        <w:t>.</w:t>
      </w:r>
      <w:r w:rsidR="00F2187C">
        <w:t xml:space="preserve"> </w:t>
      </w:r>
      <w:r w:rsidR="002C75E6">
        <w:t>godinu i projekcije za 2026</w:t>
      </w:r>
      <w:r w:rsidR="004A5D1D">
        <w:t xml:space="preserve">. </w:t>
      </w:r>
      <w:r w:rsidR="00F2187C">
        <w:t>i</w:t>
      </w:r>
      <w:r w:rsidR="002C75E6">
        <w:t xml:space="preserve"> </w:t>
      </w:r>
      <w:r w:rsidR="002C75E6">
        <w:lastRenderedPageBreak/>
        <w:t>2027</w:t>
      </w:r>
      <w:r w:rsidR="004A5D1D">
        <w:t>. godinu</w:t>
      </w:r>
      <w:r>
        <w:rPr>
          <w:spacing w:val="17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razini</w:t>
      </w:r>
      <w:r>
        <w:rPr>
          <w:spacing w:val="18"/>
        </w:rPr>
        <w:t xml:space="preserve"> </w:t>
      </w:r>
      <w:r>
        <w:t>skupine</w:t>
      </w:r>
      <w:r>
        <w:rPr>
          <w:spacing w:val="18"/>
        </w:rPr>
        <w:t xml:space="preserve"> </w:t>
      </w:r>
      <w:r>
        <w:t>ekonomske</w:t>
      </w:r>
      <w:r>
        <w:rPr>
          <w:spacing w:val="17"/>
        </w:rPr>
        <w:t xml:space="preserve"> </w:t>
      </w:r>
      <w:r>
        <w:t>klasifikacije</w:t>
      </w:r>
      <w:r w:rsidR="00F2187C">
        <w:t>.</w:t>
      </w:r>
    </w:p>
    <w:p w14:paraId="5632A01D" w14:textId="77777777" w:rsidR="00512FFF" w:rsidRDefault="006E722A">
      <w:pPr>
        <w:pStyle w:val="Tijeloteksta"/>
        <w:ind w:left="216" w:right="235" w:firstLine="707"/>
        <w:jc w:val="both"/>
      </w:pPr>
      <w:r>
        <w:t>Izrada</w:t>
      </w:r>
      <w:r>
        <w:rPr>
          <w:spacing w:val="1"/>
        </w:rPr>
        <w:t xml:space="preserve"> </w:t>
      </w:r>
      <w:r>
        <w:t>financijskih</w:t>
      </w:r>
      <w:r>
        <w:rPr>
          <w:spacing w:val="1"/>
        </w:rPr>
        <w:t xml:space="preserve"> </w:t>
      </w:r>
      <w:r>
        <w:t>planova</w:t>
      </w:r>
      <w:r>
        <w:rPr>
          <w:spacing w:val="1"/>
        </w:rPr>
        <w:t xml:space="preserve"> </w:t>
      </w:r>
      <w:r>
        <w:t>zasniva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proračunskim</w:t>
      </w:r>
      <w:r>
        <w:rPr>
          <w:spacing w:val="1"/>
        </w:rPr>
        <w:t xml:space="preserve"> </w:t>
      </w:r>
      <w:r>
        <w:t>načelima</w:t>
      </w:r>
      <w:r>
        <w:rPr>
          <w:spacing w:val="1"/>
        </w:rPr>
        <w:t xml:space="preserve"> </w:t>
      </w:r>
      <w:r>
        <w:t>zakonitosti,</w:t>
      </w:r>
      <w:r>
        <w:rPr>
          <w:spacing w:val="1"/>
        </w:rPr>
        <w:t xml:space="preserve"> </w:t>
      </w:r>
      <w:r>
        <w:t>ispravnosti,</w:t>
      </w:r>
      <w:r>
        <w:rPr>
          <w:spacing w:val="-1"/>
        </w:rPr>
        <w:t xml:space="preserve"> </w:t>
      </w:r>
      <w:r>
        <w:t>točnosti, uravnoteženosti, načela</w:t>
      </w:r>
      <w:r>
        <w:rPr>
          <w:spacing w:val="-1"/>
        </w:rPr>
        <w:t xml:space="preserve"> </w:t>
      </w:r>
      <w:r>
        <w:t>jedne</w:t>
      </w:r>
      <w:r>
        <w:rPr>
          <w:spacing w:val="-1"/>
        </w:rPr>
        <w:t xml:space="preserve"> </w:t>
      </w:r>
      <w:r>
        <w:t>godine</w:t>
      </w:r>
      <w:r>
        <w:rPr>
          <w:spacing w:val="-1"/>
        </w:rPr>
        <w:t xml:space="preserve"> </w:t>
      </w:r>
      <w:r>
        <w:t>i transparentnosti.</w:t>
      </w:r>
    </w:p>
    <w:p w14:paraId="6F354F13" w14:textId="77777777" w:rsidR="00512FFF" w:rsidRDefault="006E722A">
      <w:pPr>
        <w:pStyle w:val="Tijeloteksta"/>
        <w:ind w:left="216" w:right="236" w:firstLine="707"/>
        <w:jc w:val="both"/>
      </w:pPr>
      <w:r>
        <w:t xml:space="preserve">Financijski plan </w:t>
      </w:r>
      <w:r w:rsidR="00F2187C">
        <w:t>I.</w:t>
      </w:r>
      <w:r w:rsidR="00CC07D2">
        <w:t xml:space="preserve"> </w:t>
      </w:r>
      <w:r w:rsidR="00F2187C">
        <w:t>osnovne škole</w:t>
      </w:r>
      <w:r w:rsidR="00CC07D2">
        <w:t xml:space="preserve"> čine prihodi i</w:t>
      </w:r>
      <w:r>
        <w:t xml:space="preserve"> rashodi raspoređeni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programe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sastoje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aktivnosti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projekata,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iskazani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prema</w:t>
      </w:r>
      <w:r>
        <w:rPr>
          <w:spacing w:val="1"/>
        </w:rPr>
        <w:t xml:space="preserve"> </w:t>
      </w:r>
      <w:r>
        <w:t>ekonomskoj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funkcijskoj</w:t>
      </w:r>
      <w:r>
        <w:rPr>
          <w:spacing w:val="1"/>
        </w:rPr>
        <w:t xml:space="preserve"> </w:t>
      </w:r>
      <w:r>
        <w:t>klasifikaciji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izvorima</w:t>
      </w:r>
      <w:r>
        <w:rPr>
          <w:spacing w:val="1"/>
        </w:rPr>
        <w:t xml:space="preserve"> </w:t>
      </w:r>
      <w:r>
        <w:t>financiranja.</w:t>
      </w:r>
      <w:r>
        <w:rPr>
          <w:spacing w:val="1"/>
        </w:rPr>
        <w:t xml:space="preserve"> </w:t>
      </w:r>
      <w:r>
        <w:t>Obrazloženje</w:t>
      </w:r>
      <w:r>
        <w:rPr>
          <w:spacing w:val="1"/>
        </w:rPr>
        <w:t xml:space="preserve"> </w:t>
      </w:r>
      <w:r>
        <w:t>prijedloga</w:t>
      </w:r>
      <w:r>
        <w:rPr>
          <w:spacing w:val="1"/>
        </w:rPr>
        <w:t xml:space="preserve"> </w:t>
      </w:r>
      <w:r>
        <w:t>financijskog</w:t>
      </w:r>
      <w:r>
        <w:rPr>
          <w:spacing w:val="1"/>
        </w:rPr>
        <w:t xml:space="preserve"> </w:t>
      </w:r>
      <w:r>
        <w:t>plana</w:t>
      </w:r>
      <w:r>
        <w:rPr>
          <w:spacing w:val="1"/>
        </w:rPr>
        <w:t xml:space="preserve"> </w:t>
      </w:r>
      <w:r>
        <w:t>sadrži</w:t>
      </w:r>
      <w:r>
        <w:rPr>
          <w:spacing w:val="1"/>
        </w:rPr>
        <w:t xml:space="preserve"> </w:t>
      </w:r>
      <w:r>
        <w:t>obrazloženje</w:t>
      </w:r>
      <w:r>
        <w:rPr>
          <w:spacing w:val="1"/>
        </w:rPr>
        <w:t xml:space="preserve"> </w:t>
      </w:r>
      <w:r>
        <w:t>općeg</w:t>
      </w:r>
      <w:r>
        <w:rPr>
          <w:spacing w:val="1"/>
        </w:rPr>
        <w:t xml:space="preserve"> </w:t>
      </w:r>
      <w:r>
        <w:t>dijela</w:t>
      </w:r>
      <w:r>
        <w:rPr>
          <w:spacing w:val="1"/>
        </w:rPr>
        <w:t xml:space="preserve"> </w:t>
      </w:r>
      <w:r>
        <w:t>financijskog</w:t>
      </w:r>
      <w:r>
        <w:rPr>
          <w:spacing w:val="1"/>
        </w:rPr>
        <w:t xml:space="preserve"> </w:t>
      </w:r>
      <w:r>
        <w:t>plana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ekonomskoj</w:t>
      </w:r>
      <w:r>
        <w:rPr>
          <w:spacing w:val="1"/>
        </w:rPr>
        <w:t xml:space="preserve"> </w:t>
      </w:r>
      <w:r>
        <w:t>klasifikaciji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izvorima</w:t>
      </w:r>
      <w:r>
        <w:rPr>
          <w:spacing w:val="6"/>
        </w:rPr>
        <w:t xml:space="preserve"> </w:t>
      </w:r>
      <w:r>
        <w:t>financiranja.</w:t>
      </w:r>
      <w:r>
        <w:rPr>
          <w:spacing w:val="7"/>
        </w:rPr>
        <w:t xml:space="preserve"> </w:t>
      </w:r>
      <w:r>
        <w:t>Opći</w:t>
      </w:r>
      <w:r>
        <w:rPr>
          <w:spacing w:val="7"/>
        </w:rPr>
        <w:t xml:space="preserve"> </w:t>
      </w:r>
      <w:r>
        <w:t>dio</w:t>
      </w:r>
      <w:r>
        <w:rPr>
          <w:spacing w:val="7"/>
        </w:rPr>
        <w:t xml:space="preserve"> </w:t>
      </w:r>
      <w:r>
        <w:t>financijskog</w:t>
      </w:r>
      <w:r>
        <w:rPr>
          <w:spacing w:val="6"/>
        </w:rPr>
        <w:t xml:space="preserve"> </w:t>
      </w:r>
      <w:r>
        <w:t>plana</w:t>
      </w:r>
      <w:r>
        <w:rPr>
          <w:spacing w:val="5"/>
        </w:rPr>
        <w:t xml:space="preserve"> </w:t>
      </w:r>
      <w:r>
        <w:t>sastoji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od</w:t>
      </w:r>
      <w:r>
        <w:rPr>
          <w:spacing w:val="7"/>
        </w:rPr>
        <w:t xml:space="preserve"> </w:t>
      </w:r>
      <w:r>
        <w:t>Računa</w:t>
      </w:r>
      <w:r>
        <w:rPr>
          <w:spacing w:val="6"/>
        </w:rPr>
        <w:t xml:space="preserve"> </w:t>
      </w:r>
      <w:r>
        <w:t>prihoda</w:t>
      </w:r>
      <w:r>
        <w:rPr>
          <w:spacing w:val="-5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rashoda</w:t>
      </w:r>
      <w:r>
        <w:rPr>
          <w:spacing w:val="-1"/>
        </w:rPr>
        <w:t xml:space="preserve"> </w:t>
      </w:r>
      <w:r>
        <w:t>i Računa</w:t>
      </w:r>
      <w:r>
        <w:rPr>
          <w:spacing w:val="1"/>
        </w:rPr>
        <w:t xml:space="preserve"> </w:t>
      </w:r>
      <w:r>
        <w:t>financiranja.</w:t>
      </w:r>
    </w:p>
    <w:p w14:paraId="6B27843C" w14:textId="77777777" w:rsidR="00512FFF" w:rsidRDefault="00512FFF">
      <w:pPr>
        <w:pStyle w:val="Tijeloteksta"/>
      </w:pPr>
    </w:p>
    <w:p w14:paraId="6608E735" w14:textId="77777777" w:rsidR="00FC685C" w:rsidRDefault="00FC685C">
      <w:pPr>
        <w:pStyle w:val="Tijeloteksta"/>
      </w:pPr>
    </w:p>
    <w:p w14:paraId="7E9ACE5E" w14:textId="77777777" w:rsidR="00512FFF" w:rsidRDefault="006E722A">
      <w:pPr>
        <w:pStyle w:val="Naslov1"/>
        <w:numPr>
          <w:ilvl w:val="0"/>
          <w:numId w:val="5"/>
        </w:numPr>
        <w:tabs>
          <w:tab w:val="left" w:pos="457"/>
        </w:tabs>
        <w:ind w:left="456" w:hanging="241"/>
        <w:jc w:val="both"/>
        <w:rPr>
          <w:u w:val="none"/>
        </w:rPr>
      </w:pPr>
      <w:r>
        <w:rPr>
          <w:u w:val="thick"/>
        </w:rPr>
        <w:t>Račun</w:t>
      </w:r>
      <w:r>
        <w:rPr>
          <w:spacing w:val="-2"/>
          <w:u w:val="thick"/>
        </w:rPr>
        <w:t xml:space="preserve"> </w:t>
      </w:r>
      <w:r>
        <w:rPr>
          <w:u w:val="thick"/>
        </w:rPr>
        <w:t>prihoda</w:t>
      </w:r>
      <w:r>
        <w:rPr>
          <w:spacing w:val="-1"/>
          <w:u w:val="thick"/>
        </w:rPr>
        <w:t xml:space="preserve"> </w:t>
      </w:r>
      <w:r>
        <w:rPr>
          <w:u w:val="thick"/>
        </w:rPr>
        <w:t>i</w:t>
      </w:r>
      <w:r>
        <w:rPr>
          <w:spacing w:val="-2"/>
          <w:u w:val="thick"/>
        </w:rPr>
        <w:t xml:space="preserve"> </w:t>
      </w:r>
      <w:r>
        <w:rPr>
          <w:u w:val="thick"/>
        </w:rPr>
        <w:t>rashoda</w:t>
      </w:r>
    </w:p>
    <w:p w14:paraId="13EBDE7E" w14:textId="77777777" w:rsidR="00512FFF" w:rsidRDefault="00512FFF">
      <w:pPr>
        <w:pStyle w:val="Tijeloteksta"/>
        <w:spacing w:before="3"/>
        <w:rPr>
          <w:b/>
          <w:sz w:val="16"/>
        </w:rPr>
      </w:pPr>
    </w:p>
    <w:p w14:paraId="5AC34271" w14:textId="77777777" w:rsidR="00585E06" w:rsidRDefault="006E722A">
      <w:pPr>
        <w:pStyle w:val="Tijeloteksta"/>
        <w:spacing w:before="90"/>
        <w:ind w:left="216" w:firstLine="707"/>
      </w:pPr>
      <w:r>
        <w:t>Financijski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 w:rsidR="00D17313">
        <w:t>I. osnovne škole Bjelovar</w:t>
      </w:r>
      <w:r>
        <w:rPr>
          <w:spacing w:val="12"/>
        </w:rPr>
        <w:t xml:space="preserve"> </w:t>
      </w:r>
      <w:r>
        <w:t>za</w:t>
      </w:r>
      <w:r>
        <w:rPr>
          <w:spacing w:val="9"/>
        </w:rPr>
        <w:t xml:space="preserve"> </w:t>
      </w:r>
      <w:r w:rsidR="00585E06">
        <w:t>2025</w:t>
      </w:r>
      <w:r>
        <w:t>.</w:t>
      </w:r>
      <w:r>
        <w:rPr>
          <w:spacing w:val="13"/>
        </w:rPr>
        <w:t xml:space="preserve"> </w:t>
      </w:r>
      <w:r>
        <w:t>godinu</w:t>
      </w:r>
      <w:r>
        <w:rPr>
          <w:spacing w:val="13"/>
        </w:rPr>
        <w:t xml:space="preserve"> </w:t>
      </w:r>
      <w:r>
        <w:t>planiran</w:t>
      </w:r>
      <w:r>
        <w:rPr>
          <w:spacing w:val="13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t>u</w:t>
      </w:r>
      <w:r>
        <w:rPr>
          <w:spacing w:val="13"/>
        </w:rPr>
        <w:t xml:space="preserve"> </w:t>
      </w:r>
      <w:r>
        <w:t>iznosu</w:t>
      </w:r>
    </w:p>
    <w:p w14:paraId="0FD8CB83" w14:textId="77777777" w:rsidR="00512FFF" w:rsidRDefault="006E722A">
      <w:pPr>
        <w:pStyle w:val="Tijeloteksta"/>
        <w:spacing w:before="90"/>
        <w:ind w:left="216" w:firstLine="707"/>
      </w:pPr>
      <w:r>
        <w:rPr>
          <w:spacing w:val="-57"/>
        </w:rPr>
        <w:t xml:space="preserve"> </w:t>
      </w:r>
      <w:r w:rsidR="00585E06">
        <w:t>3.603.297,00</w:t>
      </w:r>
      <w:r w:rsidR="00D17313">
        <w:t xml:space="preserve"> eura</w:t>
      </w:r>
      <w:r>
        <w:t>. Strukturu Prijedloga</w:t>
      </w:r>
      <w:r>
        <w:rPr>
          <w:spacing w:val="1"/>
        </w:rPr>
        <w:t xml:space="preserve"> </w:t>
      </w:r>
      <w:r>
        <w:t>financijskog</w:t>
      </w:r>
      <w:r>
        <w:rPr>
          <w:spacing w:val="-2"/>
        </w:rPr>
        <w:t xml:space="preserve"> </w:t>
      </w:r>
      <w:r>
        <w:t>plana</w:t>
      </w:r>
      <w:r>
        <w:rPr>
          <w:spacing w:val="-1"/>
        </w:rPr>
        <w:t xml:space="preserve"> </w:t>
      </w:r>
      <w:r>
        <w:t>čine:</w:t>
      </w:r>
    </w:p>
    <w:p w14:paraId="0B0407A2" w14:textId="77777777" w:rsidR="00512FFF" w:rsidRDefault="006E722A">
      <w:pPr>
        <w:pStyle w:val="Odlomakpopisa"/>
        <w:numPr>
          <w:ilvl w:val="1"/>
          <w:numId w:val="5"/>
        </w:numPr>
        <w:tabs>
          <w:tab w:val="left" w:pos="1633"/>
          <w:tab w:val="left" w:pos="5881"/>
        </w:tabs>
        <w:spacing w:line="293" w:lineRule="exact"/>
        <w:rPr>
          <w:sz w:val="24"/>
        </w:rPr>
      </w:pPr>
      <w:r>
        <w:rPr>
          <w:sz w:val="24"/>
        </w:rPr>
        <w:t>Prihodi</w:t>
      </w:r>
      <w:r>
        <w:rPr>
          <w:spacing w:val="-1"/>
          <w:sz w:val="24"/>
        </w:rPr>
        <w:t xml:space="preserve"> </w:t>
      </w:r>
      <w:r>
        <w:rPr>
          <w:sz w:val="24"/>
        </w:rPr>
        <w:t>poslovanja:</w:t>
      </w:r>
      <w:r>
        <w:rPr>
          <w:sz w:val="24"/>
        </w:rPr>
        <w:tab/>
      </w:r>
      <w:r w:rsidR="00585E06">
        <w:rPr>
          <w:sz w:val="24"/>
        </w:rPr>
        <w:t>3.602.997,00</w:t>
      </w:r>
      <w:r w:rsidR="00D17313">
        <w:rPr>
          <w:sz w:val="24"/>
        </w:rPr>
        <w:t xml:space="preserve"> eura</w:t>
      </w:r>
    </w:p>
    <w:p w14:paraId="34A57751" w14:textId="77777777" w:rsidR="00512FFF" w:rsidRDefault="006E722A">
      <w:pPr>
        <w:pStyle w:val="Odlomakpopisa"/>
        <w:numPr>
          <w:ilvl w:val="1"/>
          <w:numId w:val="5"/>
        </w:numPr>
        <w:tabs>
          <w:tab w:val="left" w:pos="1633"/>
          <w:tab w:val="left" w:pos="6421"/>
        </w:tabs>
        <w:spacing w:line="293" w:lineRule="exact"/>
        <w:rPr>
          <w:sz w:val="24"/>
        </w:rPr>
      </w:pPr>
      <w:r>
        <w:rPr>
          <w:sz w:val="24"/>
        </w:rPr>
        <w:t>Prihodi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nefinancijske imovine:</w:t>
      </w:r>
      <w:r>
        <w:rPr>
          <w:sz w:val="24"/>
        </w:rPr>
        <w:tab/>
      </w:r>
      <w:r w:rsidR="00BA7092">
        <w:rPr>
          <w:sz w:val="24"/>
        </w:rPr>
        <w:t xml:space="preserve"> 300,00 eura</w:t>
      </w:r>
    </w:p>
    <w:p w14:paraId="4ADF315F" w14:textId="77777777" w:rsidR="00512FFF" w:rsidRDefault="006E722A">
      <w:pPr>
        <w:pStyle w:val="Odlomakpopisa"/>
        <w:numPr>
          <w:ilvl w:val="1"/>
          <w:numId w:val="5"/>
        </w:numPr>
        <w:tabs>
          <w:tab w:val="left" w:pos="1633"/>
          <w:tab w:val="left" w:pos="5881"/>
        </w:tabs>
        <w:spacing w:before="1" w:line="293" w:lineRule="exact"/>
        <w:rPr>
          <w:sz w:val="24"/>
        </w:rPr>
      </w:pPr>
      <w:r>
        <w:rPr>
          <w:sz w:val="24"/>
        </w:rPr>
        <w:t>Rashodi</w:t>
      </w:r>
      <w:r>
        <w:rPr>
          <w:spacing w:val="-1"/>
          <w:sz w:val="24"/>
        </w:rPr>
        <w:t xml:space="preserve"> </w:t>
      </w:r>
      <w:r>
        <w:rPr>
          <w:sz w:val="24"/>
        </w:rPr>
        <w:t>poslovanja:</w:t>
      </w:r>
      <w:r>
        <w:rPr>
          <w:sz w:val="24"/>
        </w:rPr>
        <w:tab/>
      </w:r>
      <w:r w:rsidR="00585E06">
        <w:rPr>
          <w:sz w:val="24"/>
        </w:rPr>
        <w:t>3.566.297,00</w:t>
      </w:r>
      <w:r w:rsidR="00BA7092">
        <w:rPr>
          <w:sz w:val="24"/>
        </w:rPr>
        <w:t xml:space="preserve"> eura</w:t>
      </w:r>
    </w:p>
    <w:p w14:paraId="6F75E645" w14:textId="77777777" w:rsidR="00512FFF" w:rsidRDefault="006E722A">
      <w:pPr>
        <w:pStyle w:val="Odlomakpopisa"/>
        <w:numPr>
          <w:ilvl w:val="1"/>
          <w:numId w:val="5"/>
        </w:numPr>
        <w:tabs>
          <w:tab w:val="left" w:pos="1633"/>
          <w:tab w:val="left" w:pos="6175"/>
        </w:tabs>
        <w:spacing w:line="293" w:lineRule="exact"/>
        <w:rPr>
          <w:sz w:val="24"/>
        </w:rPr>
      </w:pPr>
      <w:r>
        <w:rPr>
          <w:sz w:val="24"/>
        </w:rPr>
        <w:t>Rashodi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nabavu nefinancijske</w:t>
      </w:r>
      <w:r>
        <w:rPr>
          <w:spacing w:val="-2"/>
          <w:sz w:val="24"/>
        </w:rPr>
        <w:t xml:space="preserve"> </w:t>
      </w:r>
      <w:r>
        <w:rPr>
          <w:sz w:val="24"/>
        </w:rPr>
        <w:t>imovine:</w:t>
      </w:r>
      <w:r>
        <w:rPr>
          <w:sz w:val="24"/>
        </w:rPr>
        <w:tab/>
      </w:r>
      <w:r w:rsidR="00585E06">
        <w:rPr>
          <w:sz w:val="24"/>
        </w:rPr>
        <w:t>37.000,00</w:t>
      </w:r>
      <w:r w:rsidR="00BA7092">
        <w:rPr>
          <w:sz w:val="24"/>
        </w:rPr>
        <w:t xml:space="preserve"> eura</w:t>
      </w:r>
    </w:p>
    <w:p w14:paraId="190FE053" w14:textId="77777777" w:rsidR="00512FFF" w:rsidRDefault="00512FFF">
      <w:pPr>
        <w:pStyle w:val="Tijeloteksta"/>
        <w:spacing w:before="10"/>
        <w:rPr>
          <w:sz w:val="23"/>
        </w:rPr>
      </w:pPr>
    </w:p>
    <w:p w14:paraId="111DA25A" w14:textId="77777777" w:rsidR="00FC685C" w:rsidRDefault="00FC685C">
      <w:pPr>
        <w:pStyle w:val="Tijeloteksta"/>
        <w:spacing w:before="10"/>
        <w:rPr>
          <w:sz w:val="23"/>
        </w:rPr>
      </w:pPr>
    </w:p>
    <w:p w14:paraId="38EA1423" w14:textId="77777777" w:rsidR="00FC685C" w:rsidRDefault="00FC685C">
      <w:pPr>
        <w:pStyle w:val="Tijeloteksta"/>
        <w:spacing w:before="10"/>
        <w:rPr>
          <w:sz w:val="23"/>
        </w:rPr>
      </w:pPr>
    </w:p>
    <w:p w14:paraId="07135A76" w14:textId="77777777" w:rsidR="00512FFF" w:rsidRDefault="006E722A">
      <w:pPr>
        <w:pStyle w:val="Naslov1"/>
        <w:numPr>
          <w:ilvl w:val="1"/>
          <w:numId w:val="4"/>
        </w:numPr>
        <w:tabs>
          <w:tab w:val="left" w:pos="937"/>
        </w:tabs>
        <w:spacing w:before="1"/>
        <w:ind w:hanging="361"/>
        <w:rPr>
          <w:u w:val="none"/>
        </w:rPr>
      </w:pPr>
      <w:r>
        <w:rPr>
          <w:u w:val="thick"/>
        </w:rPr>
        <w:t>Prihodi</w:t>
      </w:r>
    </w:p>
    <w:p w14:paraId="0C8208E2" w14:textId="77777777" w:rsidR="00512FFF" w:rsidRDefault="00512FFF">
      <w:pPr>
        <w:pStyle w:val="Tijeloteksta"/>
        <w:spacing w:before="2"/>
        <w:rPr>
          <w:b/>
          <w:sz w:val="16"/>
        </w:rPr>
      </w:pPr>
    </w:p>
    <w:p w14:paraId="739B796D" w14:textId="77777777" w:rsidR="00512FFF" w:rsidRDefault="006E722A">
      <w:pPr>
        <w:pStyle w:val="Tijeloteksta"/>
        <w:spacing w:before="90"/>
        <w:ind w:left="576"/>
      </w:pPr>
      <w:r>
        <w:t>Ukupni</w:t>
      </w:r>
      <w:r>
        <w:rPr>
          <w:spacing w:val="-1"/>
        </w:rPr>
        <w:t xml:space="preserve"> </w:t>
      </w:r>
      <w:r>
        <w:t>prihodi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 w:rsidR="00362D11">
        <w:t>2025</w:t>
      </w:r>
      <w:r>
        <w:t>.</w:t>
      </w:r>
      <w:r>
        <w:rPr>
          <w:spacing w:val="-1"/>
        </w:rPr>
        <w:t xml:space="preserve"> </w:t>
      </w:r>
      <w:r>
        <w:t>godinu planirani</w:t>
      </w:r>
      <w:r>
        <w:rPr>
          <w:spacing w:val="-1"/>
        </w:rPr>
        <w:t xml:space="preserve"> </w:t>
      </w:r>
      <w:r>
        <w:t>su u</w:t>
      </w:r>
      <w:r>
        <w:rPr>
          <w:spacing w:val="-1"/>
        </w:rPr>
        <w:t xml:space="preserve"> </w:t>
      </w:r>
      <w:r>
        <w:t xml:space="preserve">iznosu </w:t>
      </w:r>
      <w:r w:rsidR="00362D11">
        <w:t>3.603.297,00</w:t>
      </w:r>
      <w:r>
        <w:t>.</w:t>
      </w:r>
      <w:r w:rsidR="00D3248C" w:rsidRPr="00D3248C">
        <w:t xml:space="preserve"> </w:t>
      </w:r>
      <w:r w:rsidR="00D3248C">
        <w:t>Pregled</w:t>
      </w:r>
      <w:r w:rsidR="00D3248C">
        <w:rPr>
          <w:spacing w:val="19"/>
        </w:rPr>
        <w:t xml:space="preserve"> </w:t>
      </w:r>
      <w:r w:rsidR="00C333F7">
        <w:t>prihoda</w:t>
      </w:r>
      <w:r w:rsidR="00D3248C">
        <w:t xml:space="preserve"> </w:t>
      </w:r>
      <w:r w:rsidR="00D3248C">
        <w:rPr>
          <w:spacing w:val="-57"/>
        </w:rPr>
        <w:t xml:space="preserve"> </w:t>
      </w:r>
      <w:r w:rsidR="00D3248C">
        <w:t>prema</w:t>
      </w:r>
      <w:r w:rsidR="00D3248C">
        <w:rPr>
          <w:spacing w:val="-1"/>
        </w:rPr>
        <w:t xml:space="preserve"> </w:t>
      </w:r>
      <w:r w:rsidR="00D3248C">
        <w:t>ekonomskoj klasifikaciji</w:t>
      </w:r>
      <w:r w:rsidR="00D3248C">
        <w:rPr>
          <w:spacing w:val="-1"/>
        </w:rPr>
        <w:t xml:space="preserve"> </w:t>
      </w:r>
      <w:r w:rsidR="00D3248C">
        <w:t>na razini skupine</w:t>
      </w:r>
      <w:r w:rsidR="00D3248C">
        <w:rPr>
          <w:spacing w:val="-2"/>
        </w:rPr>
        <w:t xml:space="preserve"> </w:t>
      </w:r>
      <w:r w:rsidR="00D3248C">
        <w:t>daje se</w:t>
      </w:r>
      <w:r w:rsidR="00D3248C">
        <w:rPr>
          <w:spacing w:val="-3"/>
        </w:rPr>
        <w:t xml:space="preserve"> </w:t>
      </w:r>
      <w:r w:rsidR="00D3248C">
        <w:t>u tabličnom prikazu</w:t>
      </w:r>
      <w:r w:rsidR="00C333F7">
        <w:t>:</w:t>
      </w:r>
    </w:p>
    <w:p w14:paraId="2E8E34B3" w14:textId="77777777" w:rsidR="00512FFF" w:rsidRDefault="00512FFF">
      <w:pPr>
        <w:pStyle w:val="Tijeloteksta"/>
        <w:spacing w:before="1"/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6"/>
        <w:gridCol w:w="1524"/>
      </w:tblGrid>
      <w:tr w:rsidR="00512FFF" w14:paraId="5F6B6DC9" w14:textId="77777777">
        <w:trPr>
          <w:trHeight w:val="275"/>
        </w:trPr>
        <w:tc>
          <w:tcPr>
            <w:tcW w:w="7406" w:type="dxa"/>
          </w:tcPr>
          <w:p w14:paraId="2088724C" w14:textId="77777777" w:rsidR="00512FFF" w:rsidRDefault="006E722A">
            <w:pPr>
              <w:pStyle w:val="TableParagraph"/>
              <w:ind w:left="2951" w:right="2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Vrsta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prihod</w:t>
            </w:r>
            <w:r w:rsidR="00D3248C">
              <w:rPr>
                <w:b/>
                <w:sz w:val="24"/>
              </w:rPr>
              <w:t>a</w:t>
            </w:r>
          </w:p>
        </w:tc>
        <w:tc>
          <w:tcPr>
            <w:tcW w:w="1524" w:type="dxa"/>
          </w:tcPr>
          <w:p w14:paraId="2D959B16" w14:textId="77777777" w:rsidR="00512FFF" w:rsidRDefault="006E722A">
            <w:pPr>
              <w:pStyle w:val="TableParagraph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Iznos</w:t>
            </w:r>
          </w:p>
        </w:tc>
      </w:tr>
      <w:tr w:rsidR="00512FFF" w14:paraId="381678B3" w14:textId="77777777">
        <w:trPr>
          <w:trHeight w:val="275"/>
        </w:trPr>
        <w:tc>
          <w:tcPr>
            <w:tcW w:w="7406" w:type="dxa"/>
          </w:tcPr>
          <w:p w14:paraId="375FAD35" w14:textId="77777777" w:rsidR="00512FFF" w:rsidRDefault="006E722A">
            <w:pPr>
              <w:pStyle w:val="TableParagraph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UKUPNI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PRIHODI</w:t>
            </w:r>
          </w:p>
        </w:tc>
        <w:tc>
          <w:tcPr>
            <w:tcW w:w="1524" w:type="dxa"/>
          </w:tcPr>
          <w:p w14:paraId="6C84A763" w14:textId="77777777" w:rsidR="00512FFF" w:rsidRDefault="00362D11">
            <w:pPr>
              <w:pStyle w:val="TableParagraph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3.603.297,00</w:t>
            </w:r>
          </w:p>
        </w:tc>
      </w:tr>
      <w:tr w:rsidR="00512FFF" w14:paraId="65D5C64F" w14:textId="77777777">
        <w:trPr>
          <w:trHeight w:val="277"/>
        </w:trPr>
        <w:tc>
          <w:tcPr>
            <w:tcW w:w="7406" w:type="dxa"/>
          </w:tcPr>
          <w:p w14:paraId="51214F0E" w14:textId="77777777" w:rsidR="00512FFF" w:rsidRDefault="006E722A">
            <w:pPr>
              <w:pStyle w:val="TableParagraph"/>
              <w:spacing w:before="1" w:line="257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Prihodi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poslovanja</w:t>
            </w:r>
          </w:p>
        </w:tc>
        <w:tc>
          <w:tcPr>
            <w:tcW w:w="1524" w:type="dxa"/>
          </w:tcPr>
          <w:p w14:paraId="05E2B8BC" w14:textId="77777777" w:rsidR="00512FFF" w:rsidRDefault="00362D11">
            <w:pPr>
              <w:pStyle w:val="TableParagraph"/>
              <w:spacing w:before="1" w:line="257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3.602.997,00</w:t>
            </w:r>
          </w:p>
        </w:tc>
      </w:tr>
      <w:tr w:rsidR="00512FFF" w14:paraId="0AF349CF" w14:textId="77777777">
        <w:trPr>
          <w:trHeight w:val="275"/>
        </w:trPr>
        <w:tc>
          <w:tcPr>
            <w:tcW w:w="7406" w:type="dxa"/>
          </w:tcPr>
          <w:p w14:paraId="55259F83" w14:textId="77777777" w:rsidR="00512FFF" w:rsidRDefault="00470AC9" w:rsidP="00470A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  <w:r w:rsidR="00277451">
              <w:rPr>
                <w:sz w:val="24"/>
              </w:rPr>
              <w:t xml:space="preserve">        </w:t>
            </w:r>
            <w:r w:rsidR="006E722A">
              <w:rPr>
                <w:sz w:val="24"/>
              </w:rPr>
              <w:t>Pomoći</w:t>
            </w:r>
            <w:r w:rsidR="006E722A">
              <w:rPr>
                <w:spacing w:val="-1"/>
                <w:sz w:val="24"/>
              </w:rPr>
              <w:t xml:space="preserve"> </w:t>
            </w:r>
            <w:r w:rsidR="006E722A">
              <w:rPr>
                <w:sz w:val="24"/>
              </w:rPr>
              <w:t>iz</w:t>
            </w:r>
            <w:r w:rsidR="006E722A">
              <w:rPr>
                <w:spacing w:val="1"/>
                <w:sz w:val="24"/>
              </w:rPr>
              <w:t xml:space="preserve"> </w:t>
            </w:r>
            <w:r w:rsidR="006E722A">
              <w:rPr>
                <w:sz w:val="24"/>
              </w:rPr>
              <w:t>nenadležnog</w:t>
            </w:r>
            <w:r w:rsidR="006E722A">
              <w:rPr>
                <w:spacing w:val="-4"/>
                <w:sz w:val="24"/>
              </w:rPr>
              <w:t xml:space="preserve"> </w:t>
            </w:r>
            <w:r w:rsidR="006E722A">
              <w:rPr>
                <w:sz w:val="24"/>
              </w:rPr>
              <w:t>proračuna</w:t>
            </w:r>
          </w:p>
        </w:tc>
        <w:tc>
          <w:tcPr>
            <w:tcW w:w="1524" w:type="dxa"/>
          </w:tcPr>
          <w:p w14:paraId="1F654420" w14:textId="77777777" w:rsidR="00512FFF" w:rsidRDefault="00362D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3.139.730,00</w:t>
            </w:r>
          </w:p>
        </w:tc>
      </w:tr>
      <w:tr w:rsidR="00512FFF" w14:paraId="4A9A788C" w14:textId="77777777">
        <w:trPr>
          <w:trHeight w:val="275"/>
        </w:trPr>
        <w:tc>
          <w:tcPr>
            <w:tcW w:w="7406" w:type="dxa"/>
          </w:tcPr>
          <w:p w14:paraId="326336EF" w14:textId="77777777" w:rsidR="00512FFF" w:rsidRDefault="00277451" w:rsidP="00470A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64         </w:t>
            </w:r>
            <w:r w:rsidR="006E722A">
              <w:rPr>
                <w:sz w:val="24"/>
              </w:rPr>
              <w:t>Prihodi od</w:t>
            </w:r>
            <w:r w:rsidR="006E722A">
              <w:rPr>
                <w:spacing w:val="-1"/>
                <w:sz w:val="24"/>
              </w:rPr>
              <w:t xml:space="preserve"> </w:t>
            </w:r>
            <w:r w:rsidR="006E722A">
              <w:rPr>
                <w:sz w:val="24"/>
              </w:rPr>
              <w:t>imovine</w:t>
            </w:r>
          </w:p>
        </w:tc>
        <w:tc>
          <w:tcPr>
            <w:tcW w:w="1524" w:type="dxa"/>
          </w:tcPr>
          <w:p w14:paraId="233F3329" w14:textId="77777777" w:rsidR="00512FFF" w:rsidRDefault="00470AC9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</w:tr>
      <w:tr w:rsidR="00512FFF" w14:paraId="49299496" w14:textId="77777777">
        <w:trPr>
          <w:trHeight w:val="275"/>
        </w:trPr>
        <w:tc>
          <w:tcPr>
            <w:tcW w:w="7406" w:type="dxa"/>
          </w:tcPr>
          <w:p w14:paraId="230F65BB" w14:textId="77777777" w:rsidR="00512FFF" w:rsidRDefault="00277451" w:rsidP="00470A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65       </w:t>
            </w:r>
            <w:r w:rsidR="00470AC9">
              <w:rPr>
                <w:sz w:val="24"/>
              </w:rPr>
              <w:t xml:space="preserve">  </w:t>
            </w:r>
            <w:r w:rsidR="006E722A">
              <w:rPr>
                <w:sz w:val="24"/>
              </w:rPr>
              <w:t>Prihodi</w:t>
            </w:r>
            <w:r w:rsidR="006E722A">
              <w:rPr>
                <w:spacing w:val="-1"/>
                <w:sz w:val="24"/>
              </w:rPr>
              <w:t xml:space="preserve"> </w:t>
            </w:r>
            <w:r w:rsidR="006E722A">
              <w:rPr>
                <w:sz w:val="24"/>
              </w:rPr>
              <w:t>po posebnim propisima</w:t>
            </w:r>
          </w:p>
        </w:tc>
        <w:tc>
          <w:tcPr>
            <w:tcW w:w="1524" w:type="dxa"/>
          </w:tcPr>
          <w:p w14:paraId="20BE8CBB" w14:textId="77777777" w:rsidR="00512FFF" w:rsidRDefault="00470AC9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72.000,00</w:t>
            </w:r>
          </w:p>
        </w:tc>
      </w:tr>
      <w:tr w:rsidR="00512FFF" w14:paraId="2DFABC6C" w14:textId="77777777">
        <w:trPr>
          <w:trHeight w:val="275"/>
        </w:trPr>
        <w:tc>
          <w:tcPr>
            <w:tcW w:w="7406" w:type="dxa"/>
          </w:tcPr>
          <w:p w14:paraId="5B36103D" w14:textId="77777777" w:rsidR="00512FFF" w:rsidRDefault="00277451" w:rsidP="00470A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66        </w:t>
            </w:r>
            <w:r w:rsidR="00470AC9">
              <w:rPr>
                <w:sz w:val="24"/>
              </w:rPr>
              <w:t xml:space="preserve"> </w:t>
            </w:r>
            <w:r w:rsidR="006E722A">
              <w:rPr>
                <w:sz w:val="24"/>
              </w:rPr>
              <w:t>Prihodi</w:t>
            </w:r>
            <w:r w:rsidR="006E722A">
              <w:rPr>
                <w:spacing w:val="-1"/>
                <w:sz w:val="24"/>
              </w:rPr>
              <w:t xml:space="preserve"> </w:t>
            </w:r>
            <w:r w:rsidR="006E722A">
              <w:rPr>
                <w:sz w:val="24"/>
              </w:rPr>
              <w:t>od</w:t>
            </w:r>
            <w:r w:rsidR="006E722A">
              <w:rPr>
                <w:spacing w:val="-1"/>
                <w:sz w:val="24"/>
              </w:rPr>
              <w:t xml:space="preserve"> </w:t>
            </w:r>
            <w:r w:rsidR="006E722A">
              <w:rPr>
                <w:sz w:val="24"/>
              </w:rPr>
              <w:t>prodaje</w:t>
            </w:r>
            <w:r w:rsidR="006E722A">
              <w:rPr>
                <w:spacing w:val="-1"/>
                <w:sz w:val="24"/>
              </w:rPr>
              <w:t xml:space="preserve"> </w:t>
            </w:r>
            <w:r w:rsidR="006E722A">
              <w:rPr>
                <w:sz w:val="24"/>
              </w:rPr>
              <w:t>proizvoda</w:t>
            </w:r>
            <w:r w:rsidR="006E722A">
              <w:rPr>
                <w:spacing w:val="-1"/>
                <w:sz w:val="24"/>
              </w:rPr>
              <w:t xml:space="preserve"> </w:t>
            </w:r>
            <w:r w:rsidR="006E722A">
              <w:rPr>
                <w:sz w:val="24"/>
              </w:rPr>
              <w:t>i</w:t>
            </w:r>
            <w:r w:rsidR="006E722A">
              <w:rPr>
                <w:spacing w:val="-1"/>
                <w:sz w:val="24"/>
              </w:rPr>
              <w:t xml:space="preserve"> </w:t>
            </w:r>
            <w:r w:rsidR="006E722A">
              <w:rPr>
                <w:sz w:val="24"/>
              </w:rPr>
              <w:t>usluga</w:t>
            </w:r>
          </w:p>
        </w:tc>
        <w:tc>
          <w:tcPr>
            <w:tcW w:w="1524" w:type="dxa"/>
          </w:tcPr>
          <w:p w14:paraId="4419D485" w14:textId="77777777" w:rsidR="00512FFF" w:rsidRDefault="00362D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30.800,00</w:t>
            </w:r>
          </w:p>
        </w:tc>
      </w:tr>
      <w:tr w:rsidR="00512FFF" w14:paraId="1BF0ADCE" w14:textId="77777777">
        <w:trPr>
          <w:trHeight w:val="275"/>
        </w:trPr>
        <w:tc>
          <w:tcPr>
            <w:tcW w:w="7406" w:type="dxa"/>
          </w:tcPr>
          <w:p w14:paraId="071B475E" w14:textId="77777777" w:rsidR="00512FFF" w:rsidRDefault="00470AC9" w:rsidP="00470A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67     </w:t>
            </w:r>
            <w:r w:rsidR="00277451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Prihodi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 nadležnog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proračuna</w:t>
            </w:r>
          </w:p>
        </w:tc>
        <w:tc>
          <w:tcPr>
            <w:tcW w:w="1524" w:type="dxa"/>
          </w:tcPr>
          <w:p w14:paraId="3C8D833E" w14:textId="77777777" w:rsidR="00512FFF" w:rsidRDefault="00362D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360.464,00</w:t>
            </w:r>
          </w:p>
        </w:tc>
      </w:tr>
      <w:tr w:rsidR="00512FFF" w14:paraId="68F3D7B7" w14:textId="77777777">
        <w:trPr>
          <w:trHeight w:val="275"/>
        </w:trPr>
        <w:tc>
          <w:tcPr>
            <w:tcW w:w="7406" w:type="dxa"/>
          </w:tcPr>
          <w:p w14:paraId="7B4867DD" w14:textId="77777777" w:rsidR="00512FFF" w:rsidRDefault="00512FFF">
            <w:pPr>
              <w:pStyle w:val="TableParagraph"/>
              <w:tabs>
                <w:tab w:val="left" w:pos="1187"/>
              </w:tabs>
              <w:ind w:left="827"/>
              <w:rPr>
                <w:sz w:val="24"/>
              </w:rPr>
            </w:pPr>
          </w:p>
        </w:tc>
        <w:tc>
          <w:tcPr>
            <w:tcW w:w="1524" w:type="dxa"/>
          </w:tcPr>
          <w:p w14:paraId="23C573AF" w14:textId="77777777" w:rsidR="00512FFF" w:rsidRDefault="00512FFF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</w:tr>
      <w:tr w:rsidR="00512FFF" w14:paraId="6C360872" w14:textId="77777777">
        <w:trPr>
          <w:trHeight w:val="278"/>
        </w:trPr>
        <w:tc>
          <w:tcPr>
            <w:tcW w:w="7406" w:type="dxa"/>
          </w:tcPr>
          <w:p w14:paraId="6DA76AD5" w14:textId="77777777" w:rsidR="00512FFF" w:rsidRDefault="006E722A">
            <w:pPr>
              <w:pStyle w:val="TableParagraph"/>
              <w:spacing w:before="2" w:line="257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Prihodi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od prodaje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nefinancijske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imovine</w:t>
            </w:r>
          </w:p>
        </w:tc>
        <w:tc>
          <w:tcPr>
            <w:tcW w:w="1524" w:type="dxa"/>
          </w:tcPr>
          <w:p w14:paraId="4ABA6809" w14:textId="77777777" w:rsidR="00512FFF" w:rsidRDefault="00470AC9">
            <w:pPr>
              <w:pStyle w:val="TableParagraph"/>
              <w:spacing w:before="2" w:line="257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300,00</w:t>
            </w:r>
          </w:p>
        </w:tc>
      </w:tr>
    </w:tbl>
    <w:p w14:paraId="6FEEDBD2" w14:textId="77777777" w:rsidR="00512FFF" w:rsidRDefault="00512FFF">
      <w:pPr>
        <w:pStyle w:val="Tijeloteksta"/>
        <w:spacing w:before="10"/>
        <w:rPr>
          <w:sz w:val="23"/>
        </w:rPr>
      </w:pPr>
    </w:p>
    <w:p w14:paraId="39740266" w14:textId="77777777" w:rsidR="00FC685C" w:rsidRDefault="00FC685C">
      <w:pPr>
        <w:pStyle w:val="Tijeloteksta"/>
        <w:ind w:left="576"/>
      </w:pPr>
    </w:p>
    <w:p w14:paraId="328CC751" w14:textId="77777777" w:rsidR="00512FFF" w:rsidRDefault="006E722A">
      <w:pPr>
        <w:pStyle w:val="Tijeloteksta"/>
        <w:ind w:left="576"/>
      </w:pPr>
      <w:r>
        <w:t>Prema</w:t>
      </w:r>
      <w:r>
        <w:rPr>
          <w:spacing w:val="-1"/>
        </w:rPr>
        <w:t xml:space="preserve"> </w:t>
      </w:r>
      <w:r>
        <w:t>izvorima</w:t>
      </w:r>
      <w:r>
        <w:rPr>
          <w:spacing w:val="-2"/>
        </w:rPr>
        <w:t xml:space="preserve"> </w:t>
      </w:r>
      <w:r>
        <w:t>financiranja,</w:t>
      </w:r>
      <w:r>
        <w:rPr>
          <w:spacing w:val="-1"/>
        </w:rPr>
        <w:t xml:space="preserve"> </w:t>
      </w:r>
      <w:r>
        <w:t>prihodi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 w:rsidR="00362D11">
        <w:t>2025</w:t>
      </w:r>
      <w:r>
        <w:t>.</w:t>
      </w:r>
      <w:r>
        <w:rPr>
          <w:spacing w:val="-1"/>
        </w:rPr>
        <w:t xml:space="preserve"> </w:t>
      </w:r>
      <w:r>
        <w:t>godinu</w:t>
      </w:r>
      <w:r>
        <w:rPr>
          <w:spacing w:val="-1"/>
        </w:rPr>
        <w:t xml:space="preserve"> </w:t>
      </w:r>
      <w:r>
        <w:t>planirani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kako</w:t>
      </w:r>
      <w:r>
        <w:rPr>
          <w:spacing w:val="-1"/>
        </w:rPr>
        <w:t xml:space="preserve"> </w:t>
      </w:r>
      <w:r>
        <w:t>slijedi:</w:t>
      </w:r>
    </w:p>
    <w:p w14:paraId="5DC7341C" w14:textId="77777777" w:rsidR="00512FFF" w:rsidRDefault="00512FFF">
      <w:pPr>
        <w:pStyle w:val="Tijeloteksta"/>
        <w:spacing w:before="1"/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6"/>
        <w:gridCol w:w="1524"/>
      </w:tblGrid>
      <w:tr w:rsidR="00512FFF" w14:paraId="24627E63" w14:textId="77777777">
        <w:trPr>
          <w:trHeight w:val="275"/>
        </w:trPr>
        <w:tc>
          <w:tcPr>
            <w:tcW w:w="7406" w:type="dxa"/>
          </w:tcPr>
          <w:p w14:paraId="3E26ED2A" w14:textId="77777777" w:rsidR="00512FFF" w:rsidRDefault="006E72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Opći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prihodi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primici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524" w:type="dxa"/>
          </w:tcPr>
          <w:p w14:paraId="766539AC" w14:textId="77777777" w:rsidR="00512FFF" w:rsidRDefault="00362D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360.464,00</w:t>
            </w:r>
          </w:p>
        </w:tc>
      </w:tr>
      <w:tr w:rsidR="00512FFF" w14:paraId="13CCD761" w14:textId="77777777">
        <w:trPr>
          <w:trHeight w:val="275"/>
        </w:trPr>
        <w:tc>
          <w:tcPr>
            <w:tcW w:w="7406" w:type="dxa"/>
          </w:tcPr>
          <w:p w14:paraId="71975C07" w14:textId="77777777" w:rsidR="00512FFF" w:rsidRDefault="006E72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Vlastiti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prihodi</w:t>
            </w:r>
          </w:p>
        </w:tc>
        <w:tc>
          <w:tcPr>
            <w:tcW w:w="1524" w:type="dxa"/>
          </w:tcPr>
          <w:p w14:paraId="56B25DFF" w14:textId="77777777" w:rsidR="00512FFF" w:rsidRDefault="00362D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3.062.203,00</w:t>
            </w:r>
          </w:p>
        </w:tc>
      </w:tr>
      <w:tr w:rsidR="00512FFF" w14:paraId="5E4A054E" w14:textId="77777777">
        <w:trPr>
          <w:trHeight w:val="275"/>
        </w:trPr>
        <w:tc>
          <w:tcPr>
            <w:tcW w:w="7406" w:type="dxa"/>
          </w:tcPr>
          <w:p w14:paraId="346F729D" w14:textId="77777777" w:rsidR="00512FFF" w:rsidRDefault="00FC68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Pomoći EU</w:t>
            </w:r>
          </w:p>
        </w:tc>
        <w:tc>
          <w:tcPr>
            <w:tcW w:w="1524" w:type="dxa"/>
          </w:tcPr>
          <w:p w14:paraId="328CCABA" w14:textId="77777777" w:rsidR="00512FFF" w:rsidRDefault="00362D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180.630,00</w:t>
            </w:r>
          </w:p>
        </w:tc>
      </w:tr>
      <w:tr w:rsidR="00512FFF" w14:paraId="49A460D6" w14:textId="77777777">
        <w:trPr>
          <w:trHeight w:val="275"/>
        </w:trPr>
        <w:tc>
          <w:tcPr>
            <w:tcW w:w="7406" w:type="dxa"/>
          </w:tcPr>
          <w:p w14:paraId="58BA62F7" w14:textId="77777777" w:rsidR="00512FFF" w:rsidRDefault="00FC68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Ostale pomoći</w:t>
            </w:r>
          </w:p>
        </w:tc>
        <w:tc>
          <w:tcPr>
            <w:tcW w:w="1524" w:type="dxa"/>
          </w:tcPr>
          <w:p w14:paraId="01739193" w14:textId="77777777" w:rsidR="00512FFF" w:rsidRDefault="00512FFF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</w:tr>
      <w:tr w:rsidR="00512FFF" w14:paraId="2DB06426" w14:textId="77777777">
        <w:trPr>
          <w:trHeight w:val="275"/>
        </w:trPr>
        <w:tc>
          <w:tcPr>
            <w:tcW w:w="7406" w:type="dxa"/>
          </w:tcPr>
          <w:p w14:paraId="4223C091" w14:textId="77777777" w:rsidR="00512FFF" w:rsidRDefault="006E722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Ukupno:</w:t>
            </w:r>
          </w:p>
        </w:tc>
        <w:tc>
          <w:tcPr>
            <w:tcW w:w="1524" w:type="dxa"/>
          </w:tcPr>
          <w:p w14:paraId="709F6346" w14:textId="77777777" w:rsidR="00512FFF" w:rsidRDefault="00BE6577">
            <w:pPr>
              <w:pStyle w:val="TableParagraph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3.603.297,00</w:t>
            </w:r>
          </w:p>
        </w:tc>
      </w:tr>
    </w:tbl>
    <w:p w14:paraId="62FED90C" w14:textId="77777777" w:rsidR="00512FFF" w:rsidRDefault="00512FFF">
      <w:pPr>
        <w:pStyle w:val="Tijeloteksta"/>
        <w:rPr>
          <w:sz w:val="26"/>
        </w:rPr>
      </w:pPr>
    </w:p>
    <w:p w14:paraId="65D999FE" w14:textId="77777777" w:rsidR="00512FFF" w:rsidRDefault="00512FFF">
      <w:pPr>
        <w:pStyle w:val="Tijeloteksta"/>
        <w:spacing w:before="11"/>
        <w:rPr>
          <w:sz w:val="21"/>
        </w:rPr>
      </w:pPr>
    </w:p>
    <w:p w14:paraId="67F5900B" w14:textId="77777777" w:rsidR="00512FFF" w:rsidRDefault="006E722A">
      <w:pPr>
        <w:pStyle w:val="Tijeloteksta"/>
        <w:ind w:left="576"/>
      </w:pPr>
      <w:r>
        <w:t>Prihodi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 w:rsidR="003357AE">
        <w:t>2026</w:t>
      </w:r>
      <w:r>
        <w:t>.</w:t>
      </w:r>
      <w:r>
        <w:rPr>
          <w:spacing w:val="-1"/>
        </w:rPr>
        <w:t xml:space="preserve"> </w:t>
      </w:r>
      <w:r w:rsidR="003357AE">
        <w:t>i 2027</w:t>
      </w:r>
      <w:r>
        <w:t>.</w:t>
      </w:r>
      <w:r>
        <w:rPr>
          <w:spacing w:val="-2"/>
        </w:rPr>
        <w:t xml:space="preserve"> </w:t>
      </w:r>
      <w:r>
        <w:t>godinu</w:t>
      </w:r>
      <w:r>
        <w:rPr>
          <w:spacing w:val="-1"/>
        </w:rPr>
        <w:t xml:space="preserve"> </w:t>
      </w:r>
      <w:r>
        <w:t>planirani su</w:t>
      </w:r>
      <w:r>
        <w:rPr>
          <w:spacing w:val="-1"/>
        </w:rPr>
        <w:t xml:space="preserve"> </w:t>
      </w:r>
      <w:r>
        <w:t>u istom opsegu</w:t>
      </w:r>
      <w:r>
        <w:rPr>
          <w:spacing w:val="-1"/>
        </w:rPr>
        <w:t xml:space="preserve"> </w:t>
      </w:r>
      <w:r>
        <w:t>kao i</w:t>
      </w:r>
      <w:r>
        <w:rPr>
          <w:spacing w:val="-1"/>
        </w:rPr>
        <w:t xml:space="preserve"> </w:t>
      </w:r>
      <w:r w:rsidR="00FC685C">
        <w:rPr>
          <w:spacing w:val="-1"/>
        </w:rPr>
        <w:t xml:space="preserve">za </w:t>
      </w:r>
      <w:r w:rsidR="003357AE">
        <w:t>2025</w:t>
      </w:r>
      <w:r w:rsidR="00FC685C">
        <w:t>. godinu</w:t>
      </w:r>
      <w:r>
        <w:t>.</w:t>
      </w:r>
    </w:p>
    <w:p w14:paraId="52A3EFFB" w14:textId="77777777" w:rsidR="00512FFF" w:rsidRDefault="00512FFF">
      <w:pPr>
        <w:sectPr w:rsidR="00512FFF">
          <w:footerReference w:type="default" r:id="rId8"/>
          <w:pgSz w:w="11910" w:h="16840"/>
          <w:pgMar w:top="1320" w:right="1180" w:bottom="1160" w:left="1200" w:header="0" w:footer="971" w:gutter="0"/>
          <w:cols w:space="720"/>
        </w:sectPr>
      </w:pPr>
    </w:p>
    <w:p w14:paraId="763A3EEE" w14:textId="77777777" w:rsidR="00512FFF" w:rsidRDefault="006E722A">
      <w:pPr>
        <w:pStyle w:val="Odlomakpopisa"/>
        <w:numPr>
          <w:ilvl w:val="2"/>
          <w:numId w:val="4"/>
        </w:numPr>
        <w:tabs>
          <w:tab w:val="left" w:pos="1633"/>
        </w:tabs>
        <w:spacing w:before="77"/>
        <w:ind w:hanging="714"/>
        <w:rPr>
          <w:sz w:val="24"/>
        </w:rPr>
      </w:pPr>
      <w:r>
        <w:rPr>
          <w:sz w:val="24"/>
          <w:u w:val="single"/>
        </w:rPr>
        <w:lastRenderedPageBreak/>
        <w:t>Prihodi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poslovanja</w:t>
      </w:r>
    </w:p>
    <w:p w14:paraId="338D2CFE" w14:textId="77777777" w:rsidR="00512FFF" w:rsidRDefault="00512FFF">
      <w:pPr>
        <w:pStyle w:val="Tijeloteksta"/>
        <w:spacing w:before="2"/>
        <w:rPr>
          <w:sz w:val="16"/>
        </w:rPr>
      </w:pPr>
    </w:p>
    <w:p w14:paraId="4A03E1EB" w14:textId="77777777" w:rsidR="00512FFF" w:rsidRDefault="006E722A">
      <w:pPr>
        <w:pStyle w:val="Tijeloteksta"/>
        <w:spacing w:before="90"/>
        <w:ind w:left="576"/>
        <w:jc w:val="both"/>
      </w:pPr>
      <w:r>
        <w:t>Prihodi</w:t>
      </w:r>
      <w:r>
        <w:rPr>
          <w:spacing w:val="-1"/>
        </w:rPr>
        <w:t xml:space="preserve"> </w:t>
      </w:r>
      <w:r>
        <w:t>poslovanja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 w:rsidR="002820B9">
        <w:t>2025</w:t>
      </w:r>
      <w:r>
        <w:t>. godinu</w:t>
      </w:r>
      <w:r>
        <w:rPr>
          <w:spacing w:val="-1"/>
        </w:rPr>
        <w:t xml:space="preserve"> </w:t>
      </w:r>
      <w:r>
        <w:t>planirani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iznosu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 w:rsidR="008626FE">
        <w:t>3.602.997,00</w:t>
      </w:r>
      <w:r w:rsidR="002820B9">
        <w:t>00</w:t>
      </w:r>
      <w:r w:rsidR="00A2425D">
        <w:t xml:space="preserve"> eura</w:t>
      </w:r>
      <w:r>
        <w:t>.</w:t>
      </w:r>
    </w:p>
    <w:p w14:paraId="11FEBF74" w14:textId="77777777" w:rsidR="00512FFF" w:rsidRDefault="0047238B" w:rsidP="0047238B">
      <w:pPr>
        <w:pStyle w:val="Tijeloteksta"/>
        <w:ind w:left="216" w:right="238"/>
        <w:jc w:val="both"/>
      </w:pPr>
      <w:r>
        <w:t xml:space="preserve">      </w:t>
      </w:r>
      <w:r w:rsidR="006E722A">
        <w:t>Pomoći iz nenadležnog proračuna najvećim se dijelom odnose na pomoći od MZO</w:t>
      </w:r>
      <w:r w:rsidR="002820B9">
        <w:t>M</w:t>
      </w:r>
      <w:r w:rsidR="00A2425D">
        <w:t>-a</w:t>
      </w:r>
      <w:r w:rsidR="006E722A">
        <w:t xml:space="preserve"> za</w:t>
      </w:r>
      <w:r w:rsidR="006E722A">
        <w:rPr>
          <w:spacing w:val="1"/>
        </w:rPr>
        <w:t xml:space="preserve"> </w:t>
      </w:r>
      <w:r w:rsidR="006E722A">
        <w:t>financiranje</w:t>
      </w:r>
      <w:r w:rsidR="006E722A">
        <w:rPr>
          <w:spacing w:val="1"/>
        </w:rPr>
        <w:t xml:space="preserve"> </w:t>
      </w:r>
      <w:r w:rsidR="006E722A">
        <w:t>rashoda</w:t>
      </w:r>
      <w:r w:rsidR="006E722A">
        <w:rPr>
          <w:spacing w:val="1"/>
        </w:rPr>
        <w:t xml:space="preserve"> </w:t>
      </w:r>
      <w:r w:rsidR="006E722A">
        <w:t>za</w:t>
      </w:r>
      <w:r w:rsidR="006E722A">
        <w:rPr>
          <w:spacing w:val="1"/>
        </w:rPr>
        <w:t xml:space="preserve"> </w:t>
      </w:r>
      <w:r w:rsidR="006E722A">
        <w:t>zaposlene</w:t>
      </w:r>
      <w:r w:rsidR="006E722A">
        <w:rPr>
          <w:spacing w:val="1"/>
        </w:rPr>
        <w:t xml:space="preserve"> </w:t>
      </w:r>
      <w:r w:rsidR="006E722A">
        <w:t>koji</w:t>
      </w:r>
      <w:r w:rsidR="006E722A">
        <w:rPr>
          <w:spacing w:val="1"/>
        </w:rPr>
        <w:t xml:space="preserve"> </w:t>
      </w:r>
      <w:r w:rsidR="006E722A">
        <w:t>se</w:t>
      </w:r>
      <w:r w:rsidR="006E722A">
        <w:rPr>
          <w:spacing w:val="1"/>
        </w:rPr>
        <w:t xml:space="preserve"> </w:t>
      </w:r>
      <w:r w:rsidR="006E722A">
        <w:t>isplaćuju</w:t>
      </w:r>
      <w:r w:rsidR="006E722A">
        <w:rPr>
          <w:spacing w:val="1"/>
        </w:rPr>
        <w:t xml:space="preserve"> </w:t>
      </w:r>
      <w:r w:rsidR="006E722A">
        <w:t>iz</w:t>
      </w:r>
      <w:r w:rsidR="006E722A">
        <w:rPr>
          <w:spacing w:val="1"/>
        </w:rPr>
        <w:t xml:space="preserve"> </w:t>
      </w:r>
      <w:r w:rsidR="006E722A">
        <w:t>državnog</w:t>
      </w:r>
      <w:r w:rsidR="006E722A">
        <w:rPr>
          <w:spacing w:val="1"/>
        </w:rPr>
        <w:t xml:space="preserve"> </w:t>
      </w:r>
      <w:r w:rsidR="006E722A">
        <w:t>proračuna</w:t>
      </w:r>
      <w:r w:rsidR="007C6FEF">
        <w:t>,</w:t>
      </w:r>
      <w:r w:rsidR="006E722A">
        <w:t xml:space="preserve"> na pomoći iz MZO</w:t>
      </w:r>
      <w:r w:rsidR="002820B9">
        <w:t>M</w:t>
      </w:r>
      <w:r w:rsidR="00A2425D">
        <w:t>-a</w:t>
      </w:r>
      <w:r w:rsidR="006E722A">
        <w:t xml:space="preserve"> za nabavu knjiga za knjižnicu i udžbenika za</w:t>
      </w:r>
      <w:r w:rsidR="006E722A">
        <w:rPr>
          <w:spacing w:val="1"/>
        </w:rPr>
        <w:t xml:space="preserve"> </w:t>
      </w:r>
      <w:r w:rsidR="007C6FEF">
        <w:t>učenike</w:t>
      </w:r>
      <w:r>
        <w:t>,</w:t>
      </w:r>
      <w:r w:rsidR="007C6FEF">
        <w:t xml:space="preserve"> te pomoći MZO</w:t>
      </w:r>
      <w:r w:rsidR="002820B9">
        <w:t>M</w:t>
      </w:r>
      <w:r w:rsidR="007C6FEF">
        <w:t>-a za troškove prehrane učenika.</w:t>
      </w:r>
      <w:r w:rsidR="00B0138B">
        <w:t xml:space="preserve"> U ovu vrstu prihoda uvrstili smo i tekuće pomoći iz proračuna osnivača temeljem prijenosa EU te oni obuhvaćaju projekte „Sinergijom do uspješne zajednice“ i „Shema školskog voća i mlijeka.“</w:t>
      </w:r>
    </w:p>
    <w:p w14:paraId="750378C3" w14:textId="77777777" w:rsidR="00512FFF" w:rsidRDefault="006E722A">
      <w:pPr>
        <w:pStyle w:val="Tijeloteksta"/>
        <w:ind w:left="216" w:right="244" w:firstLine="360"/>
        <w:jc w:val="both"/>
      </w:pPr>
      <w:r>
        <w:t>Prihodi od imovine odnose se na prihode od kamata na sredstva na žiro računu</w:t>
      </w:r>
      <w:r w:rsidR="007C6FEF">
        <w:t>.</w:t>
      </w:r>
    </w:p>
    <w:p w14:paraId="213CD6D0" w14:textId="77777777" w:rsidR="00512FFF" w:rsidRDefault="006E722A">
      <w:pPr>
        <w:pStyle w:val="Tijeloteksta"/>
        <w:spacing w:before="1"/>
        <w:ind w:left="216" w:right="239" w:firstLine="360"/>
        <w:jc w:val="both"/>
      </w:pPr>
      <w:r>
        <w:t>Prihodi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posebnim</w:t>
      </w:r>
      <w:r>
        <w:rPr>
          <w:spacing w:val="1"/>
        </w:rPr>
        <w:t xml:space="preserve"> </w:t>
      </w:r>
      <w:r>
        <w:t>propisima</w:t>
      </w:r>
      <w:r>
        <w:rPr>
          <w:spacing w:val="1"/>
        </w:rPr>
        <w:t xml:space="preserve"> </w:t>
      </w:r>
      <w:r>
        <w:t>odnose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prihode</w:t>
      </w:r>
      <w:r>
        <w:rPr>
          <w:spacing w:val="1"/>
        </w:rPr>
        <w:t xml:space="preserve"> </w:t>
      </w:r>
      <w:r>
        <w:t>dobivene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roditelja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sufinanciranje</w:t>
      </w:r>
      <w:r w:rsidR="007C6FEF">
        <w:rPr>
          <w:spacing w:val="-1"/>
        </w:rPr>
        <w:t xml:space="preserve"> </w:t>
      </w:r>
      <w:r w:rsidR="007C6FEF">
        <w:t>produženog boravka</w:t>
      </w:r>
      <w:r>
        <w:t xml:space="preserve">, </w:t>
      </w:r>
      <w:r w:rsidR="00B0138B">
        <w:t>školu u prirodi i naknadu za izgubljene iskaznice u školskoj knjižnici</w:t>
      </w:r>
      <w:r>
        <w:t>.</w:t>
      </w:r>
      <w:r w:rsidR="00B0138B">
        <w:t xml:space="preserve"> </w:t>
      </w:r>
    </w:p>
    <w:p w14:paraId="3609BAB6" w14:textId="77777777" w:rsidR="00512FFF" w:rsidRDefault="006E722A">
      <w:pPr>
        <w:pStyle w:val="Tijeloteksta"/>
        <w:ind w:left="216" w:right="242" w:firstLine="360"/>
        <w:jc w:val="both"/>
      </w:pPr>
      <w:r>
        <w:t>Prihodi od prodaje proizvoda i usluga odnose se na prihode od najma školskog prostora</w:t>
      </w:r>
      <w:r>
        <w:rPr>
          <w:spacing w:val="1"/>
        </w:rPr>
        <w:t xml:space="preserve"> </w:t>
      </w:r>
      <w:r w:rsidR="00B0138B">
        <w:t>(stan</w:t>
      </w:r>
      <w:r>
        <w:t>,</w:t>
      </w:r>
      <w:r>
        <w:rPr>
          <w:spacing w:val="-1"/>
        </w:rPr>
        <w:t xml:space="preserve"> </w:t>
      </w:r>
      <w:r>
        <w:t>dvorana),</w:t>
      </w:r>
      <w:r w:rsidR="00B0138B">
        <w:t xml:space="preserve"> prihode od uplate djelatnika za prehranu, prihode od prodaje</w:t>
      </w:r>
      <w:r>
        <w:t xml:space="preserve"> proizvoda</w:t>
      </w:r>
      <w:r>
        <w:rPr>
          <w:spacing w:val="-1"/>
        </w:rPr>
        <w:t xml:space="preserve"> </w:t>
      </w:r>
      <w:r>
        <w:t>Učeničke</w:t>
      </w:r>
      <w:r>
        <w:rPr>
          <w:spacing w:val="-1"/>
        </w:rPr>
        <w:t xml:space="preserve"> </w:t>
      </w:r>
      <w:r w:rsidR="00B0138B">
        <w:t>zadruge te prihode od donacija.</w:t>
      </w:r>
    </w:p>
    <w:p w14:paraId="2E4CA718" w14:textId="77777777" w:rsidR="00512FFF" w:rsidRDefault="006E722A">
      <w:pPr>
        <w:pStyle w:val="Tijeloteksta"/>
        <w:ind w:left="216" w:right="233" w:firstLine="360"/>
        <w:jc w:val="both"/>
      </w:pPr>
      <w:r>
        <w:t>Prihodi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nadležnog proračun</w:t>
      </w:r>
      <w:r>
        <w:rPr>
          <w:spacing w:val="1"/>
        </w:rPr>
        <w:t xml:space="preserve"> </w:t>
      </w:r>
      <w:r>
        <w:t xml:space="preserve">odnose se na prihode </w:t>
      </w:r>
      <w:r w:rsidR="00513F4D">
        <w:t xml:space="preserve">osnivača </w:t>
      </w:r>
      <w:r w:rsidR="0086589E">
        <w:t>odnosno na prihode za financiranje rashoda redovnog poslovanja, prihode za</w:t>
      </w:r>
      <w:r w:rsidR="002820B9">
        <w:t xml:space="preserve"> rashode za zaposlene učitelje/ice</w:t>
      </w:r>
      <w:r w:rsidR="0086589E">
        <w:t xml:space="preserve"> u produženom boravku, prihode za ostale materijalne rashode lokalnog proračuna te prihode za nabavu knjižne građe u školskoj knjižnici.</w:t>
      </w:r>
    </w:p>
    <w:p w14:paraId="4DB3086D" w14:textId="77777777" w:rsidR="00512FFF" w:rsidRDefault="00512FFF">
      <w:pPr>
        <w:pStyle w:val="Tijeloteksta"/>
      </w:pPr>
    </w:p>
    <w:p w14:paraId="68572D17" w14:textId="77777777" w:rsidR="00512FFF" w:rsidRDefault="006E722A">
      <w:pPr>
        <w:pStyle w:val="Odlomakpopisa"/>
        <w:numPr>
          <w:ilvl w:val="2"/>
          <w:numId w:val="4"/>
        </w:numPr>
        <w:tabs>
          <w:tab w:val="left" w:pos="1633"/>
        </w:tabs>
        <w:ind w:hanging="714"/>
        <w:rPr>
          <w:sz w:val="24"/>
        </w:rPr>
      </w:pPr>
      <w:r>
        <w:rPr>
          <w:sz w:val="24"/>
          <w:u w:val="single"/>
        </w:rPr>
        <w:t>Prihodi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od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prodaje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nefinancijske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imovine</w:t>
      </w:r>
    </w:p>
    <w:p w14:paraId="7369AFFB" w14:textId="77777777" w:rsidR="00512FFF" w:rsidRDefault="00512FFF">
      <w:pPr>
        <w:pStyle w:val="Tijeloteksta"/>
        <w:spacing w:before="2"/>
        <w:rPr>
          <w:sz w:val="16"/>
        </w:rPr>
      </w:pPr>
    </w:p>
    <w:p w14:paraId="38912E37" w14:textId="77777777" w:rsidR="00512FFF" w:rsidRDefault="006E722A">
      <w:pPr>
        <w:pStyle w:val="Tijeloteksta"/>
        <w:spacing w:before="90"/>
        <w:ind w:left="216" w:right="237" w:firstLine="532"/>
        <w:jc w:val="both"/>
      </w:pPr>
      <w:r>
        <w:t>Prihodi od prodaje nefinan</w:t>
      </w:r>
      <w:r w:rsidR="00CE54D6">
        <w:t>cijske imovine za 2025</w:t>
      </w:r>
      <w:r>
        <w:t xml:space="preserve">. godinu planirani su u iznosu od </w:t>
      </w:r>
      <w:r w:rsidR="00EB5669">
        <w:t>300,00 eura</w:t>
      </w:r>
      <w:r>
        <w:t xml:space="preserve"> i odnose se na </w:t>
      </w:r>
      <w:r w:rsidR="00EB5669">
        <w:t>prihode od odšteta za uništene i izgubljene udžbenike.</w:t>
      </w:r>
    </w:p>
    <w:p w14:paraId="34A6BB8A" w14:textId="77777777" w:rsidR="00512FFF" w:rsidRDefault="00512FFF">
      <w:pPr>
        <w:pStyle w:val="Tijeloteksta"/>
      </w:pPr>
    </w:p>
    <w:p w14:paraId="7B756283" w14:textId="77777777" w:rsidR="00512FFF" w:rsidRDefault="006E722A">
      <w:pPr>
        <w:pStyle w:val="Naslov1"/>
        <w:numPr>
          <w:ilvl w:val="1"/>
          <w:numId w:val="3"/>
        </w:numPr>
        <w:tabs>
          <w:tab w:val="left" w:pos="1290"/>
        </w:tabs>
        <w:ind w:hanging="541"/>
        <w:rPr>
          <w:u w:val="none"/>
        </w:rPr>
      </w:pPr>
      <w:r>
        <w:rPr>
          <w:u w:val="thick"/>
        </w:rPr>
        <w:t>Rashodi</w:t>
      </w:r>
    </w:p>
    <w:p w14:paraId="6151436F" w14:textId="77777777" w:rsidR="00512FFF" w:rsidRDefault="006E722A">
      <w:pPr>
        <w:pStyle w:val="Tijeloteksta"/>
        <w:spacing w:before="1"/>
        <w:ind w:left="216" w:right="239" w:firstLine="360"/>
      </w:pPr>
      <w:r>
        <w:t>Ukupni</w:t>
      </w:r>
      <w:r>
        <w:rPr>
          <w:spacing w:val="19"/>
        </w:rPr>
        <w:t xml:space="preserve"> </w:t>
      </w:r>
      <w:r>
        <w:t>rashodi</w:t>
      </w:r>
      <w:r>
        <w:rPr>
          <w:spacing w:val="20"/>
        </w:rPr>
        <w:t xml:space="preserve"> </w:t>
      </w:r>
      <w:r>
        <w:t>za</w:t>
      </w:r>
      <w:r>
        <w:rPr>
          <w:spacing w:val="18"/>
        </w:rPr>
        <w:t xml:space="preserve"> </w:t>
      </w:r>
      <w:r w:rsidR="00CE54D6">
        <w:t>2025</w:t>
      </w:r>
      <w:r>
        <w:t>.</w:t>
      </w:r>
      <w:r>
        <w:rPr>
          <w:spacing w:val="17"/>
        </w:rPr>
        <w:t xml:space="preserve"> </w:t>
      </w:r>
      <w:r>
        <w:t>godinu</w:t>
      </w:r>
      <w:r>
        <w:rPr>
          <w:spacing w:val="19"/>
        </w:rPr>
        <w:t xml:space="preserve"> </w:t>
      </w:r>
      <w:r>
        <w:t>planirani</w:t>
      </w:r>
      <w:r>
        <w:rPr>
          <w:spacing w:val="20"/>
        </w:rPr>
        <w:t xml:space="preserve"> </w:t>
      </w:r>
      <w:r>
        <w:t>su</w:t>
      </w:r>
      <w:r>
        <w:rPr>
          <w:spacing w:val="19"/>
        </w:rPr>
        <w:t xml:space="preserve"> </w:t>
      </w:r>
      <w:r>
        <w:t>u</w:t>
      </w:r>
      <w:r>
        <w:rPr>
          <w:spacing w:val="20"/>
        </w:rPr>
        <w:t xml:space="preserve"> </w:t>
      </w:r>
      <w:r>
        <w:t>iznosu</w:t>
      </w:r>
      <w:r>
        <w:rPr>
          <w:spacing w:val="19"/>
        </w:rPr>
        <w:t xml:space="preserve"> </w:t>
      </w:r>
      <w:r w:rsidR="00CE54D6">
        <w:t>3.603.297,00</w:t>
      </w:r>
      <w:r w:rsidR="00D3248C">
        <w:t xml:space="preserve"> eura</w:t>
      </w:r>
      <w:r>
        <w:t>.</w:t>
      </w:r>
      <w:r>
        <w:rPr>
          <w:spacing w:val="19"/>
        </w:rPr>
        <w:t xml:space="preserve"> </w:t>
      </w:r>
      <w:r>
        <w:t>Pregled</w:t>
      </w:r>
      <w:r>
        <w:rPr>
          <w:spacing w:val="19"/>
        </w:rPr>
        <w:t xml:space="preserve"> </w:t>
      </w:r>
      <w:r>
        <w:t>rashoda</w:t>
      </w:r>
      <w:r w:rsidR="00D3248C">
        <w:t xml:space="preserve"> </w:t>
      </w:r>
      <w:r>
        <w:rPr>
          <w:spacing w:val="-57"/>
        </w:rPr>
        <w:t xml:space="preserve"> </w:t>
      </w:r>
      <w:r>
        <w:t>prema</w:t>
      </w:r>
      <w:r>
        <w:rPr>
          <w:spacing w:val="-1"/>
        </w:rPr>
        <w:t xml:space="preserve"> </w:t>
      </w:r>
      <w:r>
        <w:t>ekonomskoj klasifikaciji</w:t>
      </w:r>
      <w:r>
        <w:rPr>
          <w:spacing w:val="-1"/>
        </w:rPr>
        <w:t xml:space="preserve"> </w:t>
      </w:r>
      <w:r>
        <w:t>na razini skupine</w:t>
      </w:r>
      <w:r>
        <w:rPr>
          <w:spacing w:val="-2"/>
        </w:rPr>
        <w:t xml:space="preserve"> </w:t>
      </w:r>
      <w:r>
        <w:t>daje se</w:t>
      </w:r>
      <w:r>
        <w:rPr>
          <w:spacing w:val="-3"/>
        </w:rPr>
        <w:t xml:space="preserve"> </w:t>
      </w:r>
      <w:r>
        <w:t>u tabličnom prikazu:</w:t>
      </w:r>
    </w:p>
    <w:p w14:paraId="0594DF4E" w14:textId="77777777" w:rsidR="00512FFF" w:rsidRDefault="00512FFF">
      <w:pPr>
        <w:pStyle w:val="Tijeloteksta"/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6"/>
        <w:gridCol w:w="1524"/>
      </w:tblGrid>
      <w:tr w:rsidR="00512FFF" w14:paraId="50F6EC45" w14:textId="77777777">
        <w:trPr>
          <w:trHeight w:val="275"/>
        </w:trPr>
        <w:tc>
          <w:tcPr>
            <w:tcW w:w="7406" w:type="dxa"/>
          </w:tcPr>
          <w:p w14:paraId="3B476EFB" w14:textId="77777777" w:rsidR="00512FFF" w:rsidRDefault="006E722A">
            <w:pPr>
              <w:pStyle w:val="TableParagraph"/>
              <w:ind w:left="2951" w:right="2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Vrsta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rashoda</w:t>
            </w:r>
          </w:p>
        </w:tc>
        <w:tc>
          <w:tcPr>
            <w:tcW w:w="1524" w:type="dxa"/>
          </w:tcPr>
          <w:p w14:paraId="3E795D23" w14:textId="77777777" w:rsidR="00512FFF" w:rsidRDefault="006E722A">
            <w:pPr>
              <w:pStyle w:val="TableParagraph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Iznos</w:t>
            </w:r>
          </w:p>
        </w:tc>
      </w:tr>
      <w:tr w:rsidR="00512FFF" w14:paraId="32E1605F" w14:textId="77777777">
        <w:trPr>
          <w:trHeight w:val="275"/>
        </w:trPr>
        <w:tc>
          <w:tcPr>
            <w:tcW w:w="7406" w:type="dxa"/>
          </w:tcPr>
          <w:p w14:paraId="2BD2E3C4" w14:textId="77777777" w:rsidR="00512FFF" w:rsidRDefault="006E722A">
            <w:pPr>
              <w:pStyle w:val="TableParagraph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UKUPNI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RASHODI</w:t>
            </w:r>
          </w:p>
        </w:tc>
        <w:tc>
          <w:tcPr>
            <w:tcW w:w="1524" w:type="dxa"/>
          </w:tcPr>
          <w:p w14:paraId="5478A1BB" w14:textId="77777777" w:rsidR="00512FFF" w:rsidRDefault="00CE54D6">
            <w:pPr>
              <w:pStyle w:val="TableParagraph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3.603.297,00</w:t>
            </w:r>
          </w:p>
        </w:tc>
      </w:tr>
      <w:tr w:rsidR="00512FFF" w14:paraId="428FC533" w14:textId="77777777">
        <w:trPr>
          <w:trHeight w:val="278"/>
        </w:trPr>
        <w:tc>
          <w:tcPr>
            <w:tcW w:w="7406" w:type="dxa"/>
          </w:tcPr>
          <w:p w14:paraId="0B3AE366" w14:textId="77777777" w:rsidR="00512FFF" w:rsidRDefault="006E722A">
            <w:pPr>
              <w:pStyle w:val="TableParagraph"/>
              <w:spacing w:before="1" w:line="257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Rashodi poslovanja</w:t>
            </w:r>
          </w:p>
        </w:tc>
        <w:tc>
          <w:tcPr>
            <w:tcW w:w="1524" w:type="dxa"/>
          </w:tcPr>
          <w:p w14:paraId="6D326D16" w14:textId="77777777" w:rsidR="00512FFF" w:rsidRDefault="00CE54D6">
            <w:pPr>
              <w:pStyle w:val="TableParagraph"/>
              <w:spacing w:before="1" w:line="257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3.566.297,00</w:t>
            </w:r>
          </w:p>
        </w:tc>
      </w:tr>
      <w:tr w:rsidR="00512FFF" w14:paraId="4DF7FEFF" w14:textId="77777777">
        <w:trPr>
          <w:trHeight w:val="276"/>
        </w:trPr>
        <w:tc>
          <w:tcPr>
            <w:tcW w:w="7406" w:type="dxa"/>
          </w:tcPr>
          <w:p w14:paraId="208D180F" w14:textId="77777777" w:rsidR="00512FFF" w:rsidRDefault="00277451" w:rsidP="00277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r w:rsidR="009834CF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  R</w:t>
            </w:r>
            <w:r w:rsidR="006E722A">
              <w:rPr>
                <w:sz w:val="24"/>
              </w:rPr>
              <w:t>ashodi za</w:t>
            </w:r>
            <w:r w:rsidR="006E722A">
              <w:rPr>
                <w:spacing w:val="-1"/>
                <w:sz w:val="24"/>
              </w:rPr>
              <w:t xml:space="preserve"> </w:t>
            </w:r>
            <w:r w:rsidR="006E722A">
              <w:rPr>
                <w:sz w:val="24"/>
              </w:rPr>
              <w:t>zaposlene</w:t>
            </w:r>
          </w:p>
        </w:tc>
        <w:tc>
          <w:tcPr>
            <w:tcW w:w="1524" w:type="dxa"/>
          </w:tcPr>
          <w:p w14:paraId="5FE0CBD1" w14:textId="77777777" w:rsidR="00512FFF" w:rsidRDefault="00CE54D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2.928.400,00</w:t>
            </w:r>
          </w:p>
        </w:tc>
      </w:tr>
      <w:tr w:rsidR="00512FFF" w14:paraId="3576882D" w14:textId="77777777">
        <w:trPr>
          <w:trHeight w:val="275"/>
        </w:trPr>
        <w:tc>
          <w:tcPr>
            <w:tcW w:w="7406" w:type="dxa"/>
          </w:tcPr>
          <w:p w14:paraId="3DFE4FF5" w14:textId="77777777" w:rsidR="00512FFF" w:rsidRDefault="009834CF" w:rsidP="009834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       M</w:t>
            </w:r>
            <w:r w:rsidR="006E722A">
              <w:rPr>
                <w:sz w:val="24"/>
              </w:rPr>
              <w:t>aterijalni</w:t>
            </w:r>
            <w:r w:rsidR="006E722A">
              <w:rPr>
                <w:spacing w:val="-2"/>
                <w:sz w:val="24"/>
              </w:rPr>
              <w:t xml:space="preserve"> </w:t>
            </w:r>
            <w:r w:rsidR="006E722A">
              <w:rPr>
                <w:sz w:val="24"/>
              </w:rPr>
              <w:t>rashodi</w:t>
            </w:r>
          </w:p>
        </w:tc>
        <w:tc>
          <w:tcPr>
            <w:tcW w:w="1524" w:type="dxa"/>
          </w:tcPr>
          <w:p w14:paraId="604E433E" w14:textId="77777777" w:rsidR="00512FFF" w:rsidRDefault="00CE54D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605.694,00</w:t>
            </w:r>
          </w:p>
        </w:tc>
      </w:tr>
      <w:tr w:rsidR="00512FFF" w14:paraId="2F7EDF17" w14:textId="77777777">
        <w:trPr>
          <w:trHeight w:val="275"/>
        </w:trPr>
        <w:tc>
          <w:tcPr>
            <w:tcW w:w="7406" w:type="dxa"/>
          </w:tcPr>
          <w:p w14:paraId="1F52FA58" w14:textId="77777777" w:rsidR="00512FFF" w:rsidRDefault="009834CF" w:rsidP="009834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       F</w:t>
            </w:r>
            <w:r w:rsidR="006E722A">
              <w:rPr>
                <w:sz w:val="24"/>
              </w:rPr>
              <w:t>inancijski</w:t>
            </w:r>
            <w:r w:rsidR="006E722A">
              <w:rPr>
                <w:spacing w:val="-1"/>
                <w:sz w:val="24"/>
              </w:rPr>
              <w:t xml:space="preserve"> </w:t>
            </w:r>
            <w:r w:rsidR="006E722A">
              <w:rPr>
                <w:sz w:val="24"/>
              </w:rPr>
              <w:t>rashodi</w:t>
            </w:r>
          </w:p>
        </w:tc>
        <w:tc>
          <w:tcPr>
            <w:tcW w:w="1524" w:type="dxa"/>
          </w:tcPr>
          <w:p w14:paraId="4D5ACD32" w14:textId="77777777" w:rsidR="00512FFF" w:rsidRDefault="00CE54D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1.500,00</w:t>
            </w:r>
          </w:p>
        </w:tc>
      </w:tr>
      <w:tr w:rsidR="00512FFF" w14:paraId="12CDFEBE" w14:textId="77777777">
        <w:trPr>
          <w:trHeight w:val="275"/>
        </w:trPr>
        <w:tc>
          <w:tcPr>
            <w:tcW w:w="7406" w:type="dxa"/>
          </w:tcPr>
          <w:p w14:paraId="31414CB9" w14:textId="77777777" w:rsidR="00512FFF" w:rsidRDefault="009834CF" w:rsidP="009834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       N</w:t>
            </w:r>
            <w:r w:rsidR="006E722A">
              <w:rPr>
                <w:sz w:val="24"/>
              </w:rPr>
              <w:t>aknade građanima</w:t>
            </w:r>
            <w:r w:rsidR="006E722A">
              <w:rPr>
                <w:spacing w:val="-2"/>
                <w:sz w:val="24"/>
              </w:rPr>
              <w:t xml:space="preserve"> </w:t>
            </w:r>
            <w:r w:rsidR="006E722A">
              <w:rPr>
                <w:sz w:val="24"/>
              </w:rPr>
              <w:t>iz</w:t>
            </w:r>
            <w:r w:rsidR="006E722A">
              <w:rPr>
                <w:spacing w:val="1"/>
                <w:sz w:val="24"/>
              </w:rPr>
              <w:t xml:space="preserve"> </w:t>
            </w:r>
            <w:r w:rsidR="006E722A">
              <w:rPr>
                <w:sz w:val="24"/>
              </w:rPr>
              <w:t>proračuna</w:t>
            </w:r>
            <w:r w:rsidR="006E722A">
              <w:rPr>
                <w:spacing w:val="-2"/>
                <w:sz w:val="24"/>
              </w:rPr>
              <w:t xml:space="preserve"> </w:t>
            </w:r>
            <w:r w:rsidR="006E722A">
              <w:rPr>
                <w:sz w:val="24"/>
              </w:rPr>
              <w:t>u</w:t>
            </w:r>
            <w:r w:rsidR="006E722A">
              <w:rPr>
                <w:spacing w:val="-1"/>
                <w:sz w:val="24"/>
              </w:rPr>
              <w:t xml:space="preserve"> </w:t>
            </w:r>
            <w:r w:rsidR="006E722A">
              <w:rPr>
                <w:sz w:val="24"/>
              </w:rPr>
              <w:t>naravi</w:t>
            </w:r>
          </w:p>
        </w:tc>
        <w:tc>
          <w:tcPr>
            <w:tcW w:w="1524" w:type="dxa"/>
          </w:tcPr>
          <w:p w14:paraId="3129271B" w14:textId="77777777" w:rsidR="00512FFF" w:rsidRDefault="00CE54D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30.703,00</w:t>
            </w:r>
          </w:p>
        </w:tc>
      </w:tr>
      <w:tr w:rsidR="00512FFF" w14:paraId="1DC85E62" w14:textId="77777777">
        <w:trPr>
          <w:trHeight w:val="278"/>
        </w:trPr>
        <w:tc>
          <w:tcPr>
            <w:tcW w:w="7406" w:type="dxa"/>
          </w:tcPr>
          <w:p w14:paraId="03B280E4" w14:textId="77777777" w:rsidR="00512FFF" w:rsidRDefault="006E722A">
            <w:pPr>
              <w:pStyle w:val="TableParagraph"/>
              <w:spacing w:line="258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Rashodi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nabavu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nefinancijske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imovine</w:t>
            </w:r>
          </w:p>
        </w:tc>
        <w:tc>
          <w:tcPr>
            <w:tcW w:w="1524" w:type="dxa"/>
          </w:tcPr>
          <w:p w14:paraId="72075157" w14:textId="77777777" w:rsidR="00512FFF" w:rsidRDefault="00CE54D6">
            <w:pPr>
              <w:pStyle w:val="TableParagraph"/>
              <w:spacing w:line="258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37.000,00</w:t>
            </w:r>
          </w:p>
        </w:tc>
      </w:tr>
    </w:tbl>
    <w:p w14:paraId="2AD99F1C" w14:textId="77777777" w:rsidR="00512FFF" w:rsidRDefault="00512FFF">
      <w:pPr>
        <w:pStyle w:val="Tijeloteksta"/>
        <w:spacing w:before="10"/>
        <w:rPr>
          <w:sz w:val="23"/>
        </w:rPr>
      </w:pPr>
    </w:p>
    <w:p w14:paraId="79B9AFEA" w14:textId="77777777" w:rsidR="00512FFF" w:rsidRDefault="006E722A">
      <w:pPr>
        <w:pStyle w:val="Tijeloteksta"/>
        <w:ind w:left="576"/>
      </w:pPr>
      <w:r>
        <w:t>Prema</w:t>
      </w:r>
      <w:r>
        <w:rPr>
          <w:spacing w:val="-2"/>
        </w:rPr>
        <w:t xml:space="preserve"> </w:t>
      </w:r>
      <w:r>
        <w:t>izvorima</w:t>
      </w:r>
      <w:r>
        <w:rPr>
          <w:spacing w:val="-2"/>
        </w:rPr>
        <w:t xml:space="preserve"> </w:t>
      </w:r>
      <w:r>
        <w:t>financiranja,</w:t>
      </w:r>
      <w:r>
        <w:rPr>
          <w:spacing w:val="-1"/>
        </w:rPr>
        <w:t xml:space="preserve"> </w:t>
      </w:r>
      <w:r>
        <w:t>rashodi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 w:rsidR="00CE54D6">
        <w:t>2025</w:t>
      </w:r>
      <w:r>
        <w:t>.</w:t>
      </w:r>
      <w:r>
        <w:rPr>
          <w:spacing w:val="-1"/>
        </w:rPr>
        <w:t xml:space="preserve"> </w:t>
      </w:r>
      <w:r>
        <w:t>godinu</w:t>
      </w:r>
      <w:r>
        <w:rPr>
          <w:spacing w:val="-1"/>
        </w:rPr>
        <w:t xml:space="preserve"> </w:t>
      </w:r>
      <w:r>
        <w:t>planirani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kako</w:t>
      </w:r>
      <w:r>
        <w:rPr>
          <w:spacing w:val="-1"/>
        </w:rPr>
        <w:t xml:space="preserve"> </w:t>
      </w:r>
      <w:r>
        <w:t>slijedi:</w:t>
      </w:r>
    </w:p>
    <w:p w14:paraId="639E8D6E" w14:textId="77777777" w:rsidR="00512FFF" w:rsidRDefault="00512FFF">
      <w:pPr>
        <w:pStyle w:val="Tijeloteksta"/>
        <w:spacing w:before="10"/>
        <w:rPr>
          <w:sz w:val="23"/>
        </w:r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6"/>
        <w:gridCol w:w="1524"/>
      </w:tblGrid>
      <w:tr w:rsidR="00512FFF" w14:paraId="1CB9CCE8" w14:textId="77777777">
        <w:trPr>
          <w:trHeight w:val="277"/>
        </w:trPr>
        <w:tc>
          <w:tcPr>
            <w:tcW w:w="7406" w:type="dxa"/>
          </w:tcPr>
          <w:p w14:paraId="54A4A4AE" w14:textId="77777777" w:rsidR="00512FFF" w:rsidRDefault="006E722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Opći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prihodi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primici</w:t>
            </w:r>
          </w:p>
        </w:tc>
        <w:tc>
          <w:tcPr>
            <w:tcW w:w="1524" w:type="dxa"/>
          </w:tcPr>
          <w:p w14:paraId="4B4E7A62" w14:textId="77777777" w:rsidR="00512FFF" w:rsidRDefault="00CE54D6">
            <w:pPr>
              <w:pStyle w:val="TableParagraph"/>
              <w:spacing w:before="1"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360.464,00</w:t>
            </w:r>
          </w:p>
        </w:tc>
      </w:tr>
      <w:tr w:rsidR="00512FFF" w14:paraId="438D0578" w14:textId="77777777">
        <w:trPr>
          <w:trHeight w:val="275"/>
        </w:trPr>
        <w:tc>
          <w:tcPr>
            <w:tcW w:w="7406" w:type="dxa"/>
          </w:tcPr>
          <w:p w14:paraId="1EF6A8D0" w14:textId="77777777" w:rsidR="00512FFF" w:rsidRDefault="006E72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Vlastiti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prihodi</w:t>
            </w:r>
          </w:p>
        </w:tc>
        <w:tc>
          <w:tcPr>
            <w:tcW w:w="1524" w:type="dxa"/>
          </w:tcPr>
          <w:p w14:paraId="77B706CE" w14:textId="77777777" w:rsidR="00512FFF" w:rsidRDefault="00CE54D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3.062.203,00</w:t>
            </w:r>
          </w:p>
        </w:tc>
      </w:tr>
      <w:tr w:rsidR="00512FFF" w14:paraId="20CD7C19" w14:textId="77777777">
        <w:trPr>
          <w:trHeight w:val="276"/>
        </w:trPr>
        <w:tc>
          <w:tcPr>
            <w:tcW w:w="7406" w:type="dxa"/>
          </w:tcPr>
          <w:p w14:paraId="1417B785" w14:textId="77777777" w:rsidR="00512FFF" w:rsidRDefault="006E72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Pomoći</w:t>
            </w:r>
            <w:r w:rsidR="009A6C46">
              <w:rPr>
                <w:sz w:val="24"/>
              </w:rPr>
              <w:t xml:space="preserve"> EU</w:t>
            </w:r>
          </w:p>
        </w:tc>
        <w:tc>
          <w:tcPr>
            <w:tcW w:w="1524" w:type="dxa"/>
          </w:tcPr>
          <w:p w14:paraId="6CE82482" w14:textId="77777777" w:rsidR="00512FFF" w:rsidRDefault="00CE54D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180.630,00</w:t>
            </w:r>
          </w:p>
        </w:tc>
      </w:tr>
      <w:tr w:rsidR="00512FFF" w14:paraId="0D468E54" w14:textId="77777777">
        <w:trPr>
          <w:trHeight w:val="275"/>
        </w:trPr>
        <w:tc>
          <w:tcPr>
            <w:tcW w:w="7406" w:type="dxa"/>
          </w:tcPr>
          <w:p w14:paraId="061EA214" w14:textId="77777777" w:rsidR="00512FFF" w:rsidRDefault="009A6C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Ostale pomoći</w:t>
            </w:r>
          </w:p>
        </w:tc>
        <w:tc>
          <w:tcPr>
            <w:tcW w:w="1524" w:type="dxa"/>
          </w:tcPr>
          <w:p w14:paraId="603C8852" w14:textId="77777777" w:rsidR="00512FFF" w:rsidRDefault="00512FFF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</w:tr>
      <w:tr w:rsidR="00512FFF" w14:paraId="4E12050B" w14:textId="77777777">
        <w:trPr>
          <w:trHeight w:val="278"/>
        </w:trPr>
        <w:tc>
          <w:tcPr>
            <w:tcW w:w="7406" w:type="dxa"/>
          </w:tcPr>
          <w:p w14:paraId="66CEEC81" w14:textId="77777777" w:rsidR="00512FFF" w:rsidRDefault="006E722A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Ukupno:</w:t>
            </w:r>
          </w:p>
        </w:tc>
        <w:tc>
          <w:tcPr>
            <w:tcW w:w="1524" w:type="dxa"/>
          </w:tcPr>
          <w:p w14:paraId="2B53EF59" w14:textId="77777777" w:rsidR="00512FFF" w:rsidRDefault="00CE54D6">
            <w:pPr>
              <w:pStyle w:val="TableParagraph"/>
              <w:spacing w:before="1" w:line="257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3.603.297,00</w:t>
            </w:r>
          </w:p>
        </w:tc>
      </w:tr>
    </w:tbl>
    <w:p w14:paraId="24585D6D" w14:textId="77777777" w:rsidR="00512FFF" w:rsidRDefault="00512FFF" w:rsidP="00A36E9B">
      <w:pPr>
        <w:spacing w:line="257" w:lineRule="exact"/>
        <w:rPr>
          <w:sz w:val="24"/>
        </w:rPr>
        <w:sectPr w:rsidR="00512FFF">
          <w:pgSz w:w="11910" w:h="16840"/>
          <w:pgMar w:top="1320" w:right="1180" w:bottom="1160" w:left="1200" w:header="0" w:footer="971" w:gutter="0"/>
          <w:cols w:space="720"/>
        </w:sectPr>
      </w:pPr>
    </w:p>
    <w:p w14:paraId="6D04DDAF" w14:textId="77777777" w:rsidR="00512FFF" w:rsidRDefault="00512FFF">
      <w:pPr>
        <w:pStyle w:val="Tijeloteksta"/>
        <w:spacing w:before="3"/>
      </w:pPr>
    </w:p>
    <w:p w14:paraId="6EB98087" w14:textId="77777777" w:rsidR="00512FFF" w:rsidRDefault="006E722A">
      <w:pPr>
        <w:pStyle w:val="Odlomakpopisa"/>
        <w:numPr>
          <w:ilvl w:val="2"/>
          <w:numId w:val="3"/>
        </w:numPr>
        <w:tabs>
          <w:tab w:val="left" w:pos="1633"/>
        </w:tabs>
        <w:spacing w:before="90"/>
        <w:ind w:hanging="714"/>
        <w:rPr>
          <w:sz w:val="24"/>
        </w:rPr>
      </w:pPr>
      <w:r>
        <w:rPr>
          <w:sz w:val="24"/>
          <w:u w:val="single"/>
        </w:rPr>
        <w:t>Rashodi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poslovanja</w:t>
      </w:r>
    </w:p>
    <w:p w14:paraId="5D84A1EB" w14:textId="77777777" w:rsidR="00512FFF" w:rsidRDefault="00512FFF">
      <w:pPr>
        <w:pStyle w:val="Tijeloteksta"/>
        <w:spacing w:before="2"/>
        <w:rPr>
          <w:sz w:val="16"/>
        </w:rPr>
      </w:pPr>
    </w:p>
    <w:p w14:paraId="44449D58" w14:textId="77777777" w:rsidR="00512FFF" w:rsidRDefault="00812332">
      <w:pPr>
        <w:pStyle w:val="Tijeloteksta"/>
        <w:spacing w:before="90"/>
        <w:ind w:left="576"/>
        <w:jc w:val="both"/>
      </w:pPr>
      <w:r>
        <w:t>Rashodi</w:t>
      </w:r>
      <w:r w:rsidR="006E722A">
        <w:rPr>
          <w:spacing w:val="-1"/>
        </w:rPr>
        <w:t xml:space="preserve"> </w:t>
      </w:r>
      <w:r w:rsidR="006E722A">
        <w:t>poslovanja</w:t>
      </w:r>
      <w:r w:rsidR="006E722A">
        <w:rPr>
          <w:spacing w:val="-1"/>
        </w:rPr>
        <w:t xml:space="preserve"> </w:t>
      </w:r>
      <w:r w:rsidR="006E722A">
        <w:t>za</w:t>
      </w:r>
      <w:r w:rsidR="006E722A">
        <w:rPr>
          <w:spacing w:val="-2"/>
        </w:rPr>
        <w:t xml:space="preserve"> </w:t>
      </w:r>
      <w:r w:rsidR="00666F37">
        <w:t>2025</w:t>
      </w:r>
      <w:r w:rsidR="006E722A">
        <w:t>. godinu</w:t>
      </w:r>
      <w:r w:rsidR="006E722A">
        <w:rPr>
          <w:spacing w:val="-1"/>
        </w:rPr>
        <w:t xml:space="preserve"> </w:t>
      </w:r>
      <w:r w:rsidR="006E722A">
        <w:t>planirani su</w:t>
      </w:r>
      <w:r w:rsidR="006E722A">
        <w:rPr>
          <w:spacing w:val="-1"/>
        </w:rPr>
        <w:t xml:space="preserve"> </w:t>
      </w:r>
      <w:r w:rsidR="006E722A">
        <w:t>u iznosu</w:t>
      </w:r>
      <w:r w:rsidR="006E722A">
        <w:rPr>
          <w:spacing w:val="-1"/>
        </w:rPr>
        <w:t xml:space="preserve"> </w:t>
      </w:r>
      <w:r w:rsidR="006E722A">
        <w:t xml:space="preserve">od </w:t>
      </w:r>
      <w:r w:rsidR="008A65EA">
        <w:t>3.566.297,00</w:t>
      </w:r>
      <w:r>
        <w:t xml:space="preserve"> eura</w:t>
      </w:r>
      <w:r w:rsidR="006E722A">
        <w:t>.</w:t>
      </w:r>
    </w:p>
    <w:p w14:paraId="1755252B" w14:textId="77777777" w:rsidR="00512FFF" w:rsidRDefault="006E722A">
      <w:pPr>
        <w:pStyle w:val="Tijeloteksta"/>
        <w:ind w:left="216" w:right="237" w:firstLine="360"/>
        <w:jc w:val="both"/>
      </w:pPr>
      <w:r>
        <w:t>Rashodi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zaposlene</w:t>
      </w:r>
      <w:r>
        <w:rPr>
          <w:spacing w:val="1"/>
        </w:rPr>
        <w:t xml:space="preserve"> </w:t>
      </w:r>
      <w:r>
        <w:t>odnose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plaće</w:t>
      </w:r>
      <w:r>
        <w:rPr>
          <w:spacing w:val="1"/>
        </w:rPr>
        <w:t xml:space="preserve"> </w:t>
      </w:r>
      <w:r>
        <w:t>zaposlenika,</w:t>
      </w:r>
      <w:r>
        <w:rPr>
          <w:spacing w:val="1"/>
        </w:rPr>
        <w:t xml:space="preserve"> </w:t>
      </w:r>
      <w:r w:rsidR="00666F37">
        <w:t>učitelja/ica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produženom</w:t>
      </w:r>
      <w:r>
        <w:rPr>
          <w:spacing w:val="1"/>
        </w:rPr>
        <w:t xml:space="preserve"> </w:t>
      </w:r>
      <w:r>
        <w:t>boravku</w:t>
      </w:r>
      <w:r>
        <w:rPr>
          <w:spacing w:val="-1"/>
        </w:rPr>
        <w:t xml:space="preserve"> </w:t>
      </w:r>
      <w:r>
        <w:t>i pomoćnika</w:t>
      </w:r>
      <w:r w:rsidR="00666F37">
        <w:t>/ica</w:t>
      </w:r>
      <w:r>
        <w:rPr>
          <w:spacing w:val="-1"/>
        </w:rPr>
        <w:t xml:space="preserve"> </w:t>
      </w:r>
      <w:r>
        <w:t>u nastavi,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ostale rashode</w:t>
      </w:r>
      <w:r>
        <w:rPr>
          <w:spacing w:val="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zaposlene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doprinose na</w:t>
      </w:r>
      <w:r>
        <w:rPr>
          <w:spacing w:val="-3"/>
        </w:rPr>
        <w:t xml:space="preserve"> </w:t>
      </w:r>
      <w:r>
        <w:t>plaću.</w:t>
      </w:r>
    </w:p>
    <w:p w14:paraId="387FA130" w14:textId="77777777" w:rsidR="00512FFF" w:rsidRDefault="006E722A">
      <w:pPr>
        <w:pStyle w:val="Tijeloteksta"/>
        <w:ind w:left="216" w:right="236" w:firstLine="360"/>
        <w:jc w:val="both"/>
      </w:pPr>
      <w:r>
        <w:t>Materijalni rashodi obuhvaćaju rashode za potrebe redovnog poslovanja (nabava uredskog</w:t>
      </w:r>
      <w:r>
        <w:rPr>
          <w:spacing w:val="-57"/>
        </w:rPr>
        <w:t xml:space="preserve"> </w:t>
      </w:r>
      <w:r>
        <w:t>materijala, službena putovanja, stručno usavršavanje zaposlenika, energiju, materijal, sitni</w:t>
      </w:r>
      <w:r>
        <w:rPr>
          <w:spacing w:val="1"/>
        </w:rPr>
        <w:t xml:space="preserve"> </w:t>
      </w:r>
      <w:r>
        <w:t>inventar,</w:t>
      </w:r>
      <w:r>
        <w:rPr>
          <w:spacing w:val="1"/>
        </w:rPr>
        <w:t xml:space="preserve"> </w:t>
      </w:r>
      <w:r>
        <w:t>usluge</w:t>
      </w:r>
      <w:r>
        <w:rPr>
          <w:spacing w:val="1"/>
        </w:rPr>
        <w:t xml:space="preserve"> </w:t>
      </w:r>
      <w:r>
        <w:t>tekućeg</w:t>
      </w:r>
      <w:r>
        <w:rPr>
          <w:spacing w:val="1"/>
        </w:rPr>
        <w:t xml:space="preserve"> </w:t>
      </w:r>
      <w:r>
        <w:t>održavanja,</w:t>
      </w:r>
      <w:r>
        <w:rPr>
          <w:spacing w:val="1"/>
        </w:rPr>
        <w:t xml:space="preserve"> </w:t>
      </w:r>
      <w:r>
        <w:t>rashode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usluge</w:t>
      </w:r>
      <w:r>
        <w:rPr>
          <w:spacing w:val="1"/>
        </w:rPr>
        <w:t xml:space="preserve"> </w:t>
      </w:r>
      <w:r>
        <w:t>telefona,</w:t>
      </w:r>
      <w:r>
        <w:rPr>
          <w:spacing w:val="1"/>
        </w:rPr>
        <w:t xml:space="preserve"> </w:t>
      </w:r>
      <w:r>
        <w:t>pošte</w:t>
      </w:r>
      <w:r>
        <w:rPr>
          <w:spacing w:val="1"/>
        </w:rPr>
        <w:t xml:space="preserve"> </w:t>
      </w:r>
      <w:r>
        <w:t>i</w:t>
      </w:r>
      <w:r>
        <w:rPr>
          <w:spacing w:val="61"/>
        </w:rPr>
        <w:t xml:space="preserve"> </w:t>
      </w:r>
      <w:r>
        <w:t>prijevoza,</w:t>
      </w:r>
      <w:r>
        <w:rPr>
          <w:spacing w:val="-58"/>
        </w:rPr>
        <w:t xml:space="preserve"> </w:t>
      </w:r>
      <w:r>
        <w:t>zdravstvene usluge, računalna usluge i ostale usluge, intelektualna usluge, premije osiguranja,</w:t>
      </w:r>
      <w:r>
        <w:rPr>
          <w:spacing w:val="-57"/>
        </w:rPr>
        <w:t xml:space="preserve"> </w:t>
      </w:r>
      <w:r>
        <w:t>članarine</w:t>
      </w:r>
      <w:r w:rsidR="0047238B">
        <w:t>)</w:t>
      </w:r>
      <w:r>
        <w:t>.</w:t>
      </w:r>
    </w:p>
    <w:p w14:paraId="13577B9E" w14:textId="77777777" w:rsidR="00512FFF" w:rsidRDefault="006E722A">
      <w:pPr>
        <w:pStyle w:val="Tijeloteksta"/>
        <w:spacing w:before="1"/>
        <w:ind w:left="576"/>
        <w:jc w:val="both"/>
      </w:pPr>
      <w:r>
        <w:t>Financijski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odnose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usluge</w:t>
      </w:r>
      <w:r>
        <w:rPr>
          <w:spacing w:val="-2"/>
        </w:rPr>
        <w:t xml:space="preserve"> </w:t>
      </w:r>
      <w:r>
        <w:t>platnog</w:t>
      </w:r>
      <w:r>
        <w:rPr>
          <w:spacing w:val="-3"/>
        </w:rPr>
        <w:t xml:space="preserve"> </w:t>
      </w:r>
      <w:r>
        <w:t>prometa i</w:t>
      </w:r>
      <w:r>
        <w:rPr>
          <w:spacing w:val="-1"/>
        </w:rPr>
        <w:t xml:space="preserve"> </w:t>
      </w:r>
      <w:r>
        <w:t>zatezne</w:t>
      </w:r>
      <w:r>
        <w:rPr>
          <w:spacing w:val="-1"/>
        </w:rPr>
        <w:t xml:space="preserve"> </w:t>
      </w:r>
      <w:r>
        <w:t>kamate.</w:t>
      </w:r>
    </w:p>
    <w:p w14:paraId="1E2E1353" w14:textId="77777777" w:rsidR="00512FFF" w:rsidRDefault="006E722A">
      <w:pPr>
        <w:pStyle w:val="Tijeloteksta"/>
        <w:ind w:left="216" w:right="242" w:firstLine="360"/>
        <w:jc w:val="both"/>
      </w:pPr>
      <w:r>
        <w:t>Naknade</w:t>
      </w:r>
      <w:r>
        <w:rPr>
          <w:spacing w:val="1"/>
        </w:rPr>
        <w:t xml:space="preserve"> </w:t>
      </w:r>
      <w:r>
        <w:t>građanima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naravi</w:t>
      </w:r>
      <w:r>
        <w:rPr>
          <w:spacing w:val="1"/>
        </w:rPr>
        <w:t xml:space="preserve"> </w:t>
      </w:r>
      <w:r>
        <w:t>odnose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nabavu</w:t>
      </w:r>
      <w:r>
        <w:rPr>
          <w:spacing w:val="1"/>
        </w:rPr>
        <w:t xml:space="preserve"> </w:t>
      </w:r>
      <w:r>
        <w:t>udžbenika</w:t>
      </w:r>
      <w:r>
        <w:rPr>
          <w:spacing w:val="1"/>
        </w:rPr>
        <w:t xml:space="preserve"> </w:t>
      </w:r>
      <w:r>
        <w:t>radnog</w:t>
      </w:r>
      <w:r>
        <w:rPr>
          <w:spacing w:val="1"/>
        </w:rPr>
        <w:t xml:space="preserve"> </w:t>
      </w:r>
      <w:r>
        <w:t>karaktera</w:t>
      </w:r>
      <w:r>
        <w:rPr>
          <w:spacing w:val="-3"/>
        </w:rPr>
        <w:t xml:space="preserve"> </w:t>
      </w:r>
      <w:r>
        <w:t>učenicima koju</w:t>
      </w:r>
      <w:r>
        <w:rPr>
          <w:spacing w:val="2"/>
        </w:rPr>
        <w:t xml:space="preserve"> </w:t>
      </w:r>
      <w:r>
        <w:t>financira</w:t>
      </w:r>
      <w:r>
        <w:rPr>
          <w:spacing w:val="-2"/>
        </w:rPr>
        <w:t xml:space="preserve"> </w:t>
      </w:r>
      <w:r>
        <w:t>MZO</w:t>
      </w:r>
      <w:r w:rsidR="00666F37">
        <w:t>M</w:t>
      </w:r>
      <w:r>
        <w:t>.</w:t>
      </w:r>
    </w:p>
    <w:p w14:paraId="68A81018" w14:textId="77777777" w:rsidR="00512FFF" w:rsidRDefault="00512FFF">
      <w:pPr>
        <w:pStyle w:val="Tijeloteksta"/>
      </w:pPr>
    </w:p>
    <w:p w14:paraId="127E6AB9" w14:textId="77777777" w:rsidR="00512FFF" w:rsidRDefault="006E722A">
      <w:pPr>
        <w:pStyle w:val="Odlomakpopisa"/>
        <w:numPr>
          <w:ilvl w:val="2"/>
          <w:numId w:val="3"/>
        </w:numPr>
        <w:tabs>
          <w:tab w:val="left" w:pos="1633"/>
        </w:tabs>
        <w:ind w:hanging="714"/>
        <w:rPr>
          <w:sz w:val="24"/>
        </w:rPr>
      </w:pPr>
      <w:r>
        <w:rPr>
          <w:sz w:val="24"/>
          <w:u w:val="single"/>
        </w:rPr>
        <w:t>Rashodi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za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nabavu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nefinancijske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imovine</w:t>
      </w:r>
    </w:p>
    <w:p w14:paraId="16D0F44E" w14:textId="77777777" w:rsidR="00512FFF" w:rsidRDefault="00512FFF">
      <w:pPr>
        <w:pStyle w:val="Tijeloteksta"/>
        <w:spacing w:before="2"/>
        <w:rPr>
          <w:sz w:val="16"/>
        </w:rPr>
      </w:pPr>
    </w:p>
    <w:p w14:paraId="6939178B" w14:textId="77777777" w:rsidR="00512FFF" w:rsidRDefault="006E722A">
      <w:pPr>
        <w:pStyle w:val="Tijeloteksta"/>
        <w:spacing w:before="90"/>
        <w:ind w:left="216" w:right="238" w:firstLine="360"/>
        <w:jc w:val="both"/>
      </w:pPr>
      <w:r>
        <w:t>Rashodi za nabavu nefinan</w:t>
      </w:r>
      <w:r w:rsidR="008A65EA">
        <w:t>cijske imovine planirani za 2025</w:t>
      </w:r>
      <w:r>
        <w:t xml:space="preserve">. godinu iznose </w:t>
      </w:r>
      <w:r w:rsidR="008A65EA">
        <w:t>37.000,00</w:t>
      </w:r>
      <w:r w:rsidR="00507BD2">
        <w:t xml:space="preserve"> eura</w:t>
      </w:r>
      <w:r>
        <w:t xml:space="preserve"> i</w:t>
      </w:r>
      <w:r>
        <w:rPr>
          <w:spacing w:val="1"/>
        </w:rPr>
        <w:t xml:space="preserve"> </w:t>
      </w:r>
      <w:r>
        <w:t>o</w:t>
      </w:r>
      <w:r w:rsidR="00507BD2">
        <w:t xml:space="preserve">dnose se na nabavu namještaja, </w:t>
      </w:r>
      <w:r>
        <w:t>računala</w:t>
      </w:r>
      <w:r w:rsidR="00507BD2">
        <w:t xml:space="preserve"> i računalne opreme</w:t>
      </w:r>
      <w:r>
        <w:t>, strojeva</w:t>
      </w:r>
      <w:r>
        <w:rPr>
          <w:spacing w:val="-3"/>
        </w:rPr>
        <w:t xml:space="preserve"> </w:t>
      </w:r>
      <w:r>
        <w:t>i opreme, te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nabavu knjiga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 w:rsidR="00507BD2">
        <w:rPr>
          <w:spacing w:val="-1"/>
        </w:rPr>
        <w:t>školsku knjižnicu</w:t>
      </w:r>
      <w:r>
        <w:t xml:space="preserve"> i</w:t>
      </w:r>
      <w:r>
        <w:rPr>
          <w:spacing w:val="-1"/>
        </w:rPr>
        <w:t xml:space="preserve"> </w:t>
      </w:r>
      <w:r>
        <w:t>udžbenika za</w:t>
      </w:r>
      <w:r>
        <w:rPr>
          <w:spacing w:val="-1"/>
        </w:rPr>
        <w:t xml:space="preserve"> </w:t>
      </w:r>
      <w:r>
        <w:t>sve</w:t>
      </w:r>
      <w:r>
        <w:rPr>
          <w:spacing w:val="-1"/>
        </w:rPr>
        <w:t xml:space="preserve"> </w:t>
      </w:r>
      <w:r>
        <w:t>učenike.</w:t>
      </w:r>
    </w:p>
    <w:p w14:paraId="4E492D13" w14:textId="77777777" w:rsidR="00512FFF" w:rsidRDefault="00512FFF">
      <w:pPr>
        <w:pStyle w:val="Tijeloteksta"/>
      </w:pPr>
    </w:p>
    <w:p w14:paraId="68531C39" w14:textId="77777777" w:rsidR="00512FFF" w:rsidRDefault="00512FFF">
      <w:pPr>
        <w:pStyle w:val="Tijeloteksta"/>
      </w:pPr>
    </w:p>
    <w:p w14:paraId="576EAD3E" w14:textId="77777777" w:rsidR="00512FFF" w:rsidRDefault="006E722A">
      <w:pPr>
        <w:pStyle w:val="Naslov1"/>
        <w:numPr>
          <w:ilvl w:val="0"/>
          <w:numId w:val="5"/>
        </w:numPr>
        <w:tabs>
          <w:tab w:val="left" w:pos="348"/>
        </w:tabs>
        <w:ind w:left="924" w:right="6606" w:hanging="925"/>
        <w:rPr>
          <w:u w:val="none"/>
        </w:rPr>
      </w:pPr>
      <w:r>
        <w:rPr>
          <w:u w:val="thick"/>
        </w:rPr>
        <w:t>Račun</w:t>
      </w:r>
      <w:r>
        <w:rPr>
          <w:spacing w:val="-5"/>
          <w:u w:val="thick"/>
        </w:rPr>
        <w:t xml:space="preserve"> </w:t>
      </w:r>
      <w:r>
        <w:rPr>
          <w:u w:val="thick"/>
        </w:rPr>
        <w:t>financiranja</w:t>
      </w:r>
    </w:p>
    <w:p w14:paraId="4BF90B00" w14:textId="77777777" w:rsidR="00512FFF" w:rsidRDefault="00512FFF">
      <w:pPr>
        <w:pStyle w:val="Tijeloteksta"/>
        <w:spacing w:before="2"/>
        <w:rPr>
          <w:b/>
          <w:sz w:val="16"/>
        </w:rPr>
      </w:pPr>
    </w:p>
    <w:p w14:paraId="2C27D2EC" w14:textId="77777777" w:rsidR="00512FFF" w:rsidRDefault="006E722A">
      <w:pPr>
        <w:pStyle w:val="Tijeloteksta"/>
        <w:spacing w:before="90"/>
        <w:ind w:left="216" w:firstLine="360"/>
      </w:pPr>
      <w:r>
        <w:t>U</w:t>
      </w:r>
      <w:r>
        <w:rPr>
          <w:spacing w:val="52"/>
        </w:rPr>
        <w:t xml:space="preserve"> </w:t>
      </w:r>
      <w:r>
        <w:t>računu</w:t>
      </w:r>
      <w:r>
        <w:rPr>
          <w:spacing w:val="56"/>
        </w:rPr>
        <w:t xml:space="preserve"> </w:t>
      </w:r>
      <w:r>
        <w:t>financiranja</w:t>
      </w:r>
      <w:r>
        <w:rPr>
          <w:spacing w:val="53"/>
        </w:rPr>
        <w:t xml:space="preserve"> </w:t>
      </w:r>
      <w:r>
        <w:t>nisu</w:t>
      </w:r>
      <w:r>
        <w:rPr>
          <w:spacing w:val="54"/>
        </w:rPr>
        <w:t xml:space="preserve"> </w:t>
      </w:r>
      <w:r>
        <w:t>planirani</w:t>
      </w:r>
      <w:r>
        <w:rPr>
          <w:spacing w:val="54"/>
        </w:rPr>
        <w:t xml:space="preserve"> </w:t>
      </w:r>
      <w:r>
        <w:t>primici</w:t>
      </w:r>
      <w:r>
        <w:rPr>
          <w:spacing w:val="54"/>
        </w:rPr>
        <w:t xml:space="preserve"> </w:t>
      </w:r>
      <w:r>
        <w:t>od</w:t>
      </w:r>
      <w:r>
        <w:rPr>
          <w:spacing w:val="53"/>
        </w:rPr>
        <w:t xml:space="preserve"> </w:t>
      </w:r>
      <w:r>
        <w:t>financijske</w:t>
      </w:r>
      <w:r>
        <w:rPr>
          <w:spacing w:val="53"/>
        </w:rPr>
        <w:t xml:space="preserve"> </w:t>
      </w:r>
      <w:r>
        <w:t>imovine</w:t>
      </w:r>
      <w:r>
        <w:rPr>
          <w:spacing w:val="53"/>
        </w:rPr>
        <w:t xml:space="preserve"> </w:t>
      </w:r>
      <w:r>
        <w:t>i</w:t>
      </w:r>
      <w:r>
        <w:rPr>
          <w:spacing w:val="54"/>
        </w:rPr>
        <w:t xml:space="preserve"> </w:t>
      </w:r>
      <w:r>
        <w:t>zaduživanja,</w:t>
      </w:r>
      <w:r>
        <w:rPr>
          <w:spacing w:val="53"/>
        </w:rPr>
        <w:t xml:space="preserve"> </w:t>
      </w:r>
      <w:r>
        <w:t>te</w:t>
      </w:r>
      <w:r>
        <w:rPr>
          <w:spacing w:val="-57"/>
        </w:rPr>
        <w:t xml:space="preserve"> </w:t>
      </w:r>
      <w:r>
        <w:t>izdaci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financijsku imovinu i za</w:t>
      </w:r>
      <w:r>
        <w:rPr>
          <w:spacing w:val="-1"/>
        </w:rPr>
        <w:t xml:space="preserve"> </w:t>
      </w:r>
      <w:r>
        <w:t>otplatu kredita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zajmova.</w:t>
      </w:r>
    </w:p>
    <w:p w14:paraId="0ED36BFF" w14:textId="77777777" w:rsidR="00512FFF" w:rsidRDefault="00512FFF">
      <w:pPr>
        <w:pStyle w:val="Tijeloteksta"/>
        <w:rPr>
          <w:sz w:val="26"/>
        </w:rPr>
      </w:pPr>
    </w:p>
    <w:p w14:paraId="5FE2DB52" w14:textId="77777777" w:rsidR="00512FFF" w:rsidRDefault="00512FFF">
      <w:pPr>
        <w:pStyle w:val="Tijeloteksta"/>
        <w:rPr>
          <w:sz w:val="26"/>
        </w:rPr>
      </w:pPr>
    </w:p>
    <w:p w14:paraId="1D04AFC9" w14:textId="77777777" w:rsidR="00512FFF" w:rsidRDefault="00512FFF">
      <w:pPr>
        <w:pStyle w:val="Tijeloteksta"/>
        <w:rPr>
          <w:sz w:val="26"/>
        </w:rPr>
      </w:pPr>
    </w:p>
    <w:p w14:paraId="57D86113" w14:textId="77777777" w:rsidR="00512FFF" w:rsidRDefault="006E722A">
      <w:pPr>
        <w:pStyle w:val="Naslov1"/>
        <w:spacing w:before="185"/>
        <w:ind w:left="1490" w:right="394" w:hanging="1102"/>
        <w:rPr>
          <w:u w:val="none"/>
        </w:rPr>
      </w:pPr>
      <w:r>
        <w:rPr>
          <w:u w:val="none"/>
        </w:rPr>
        <w:t>OBRAZLOŽENJE POSEBNOG DIJELA PRIJEDLOGA FINANCIJSKOG PLANA</w:t>
      </w:r>
      <w:r>
        <w:rPr>
          <w:spacing w:val="-57"/>
          <w:u w:val="none"/>
        </w:rPr>
        <w:t xml:space="preserve"> </w:t>
      </w:r>
      <w:r>
        <w:rPr>
          <w:u w:val="none"/>
        </w:rPr>
        <w:t>ZA</w:t>
      </w:r>
      <w:r>
        <w:rPr>
          <w:spacing w:val="-1"/>
          <w:u w:val="none"/>
        </w:rPr>
        <w:t xml:space="preserve"> </w:t>
      </w:r>
      <w:r w:rsidR="000A1A4E">
        <w:rPr>
          <w:u w:val="none"/>
        </w:rPr>
        <w:t>2025</w:t>
      </w:r>
      <w:r>
        <w:rPr>
          <w:u w:val="none"/>
        </w:rPr>
        <w:t>.</w:t>
      </w:r>
      <w:r>
        <w:rPr>
          <w:spacing w:val="1"/>
          <w:u w:val="none"/>
        </w:rPr>
        <w:t xml:space="preserve"> </w:t>
      </w:r>
      <w:r>
        <w:rPr>
          <w:u w:val="none"/>
        </w:rPr>
        <w:t>GODINU</w:t>
      </w:r>
      <w:r>
        <w:rPr>
          <w:spacing w:val="-2"/>
          <w:u w:val="none"/>
        </w:rPr>
        <w:t xml:space="preserve"> </w:t>
      </w:r>
      <w:r>
        <w:rPr>
          <w:u w:val="none"/>
        </w:rPr>
        <w:t>I</w:t>
      </w:r>
      <w:r>
        <w:rPr>
          <w:spacing w:val="2"/>
          <w:u w:val="none"/>
        </w:rPr>
        <w:t xml:space="preserve"> </w:t>
      </w:r>
      <w:r w:rsidR="000A1A4E">
        <w:rPr>
          <w:u w:val="none"/>
        </w:rPr>
        <w:t>PROJEKCIJA ZA 2026</w:t>
      </w:r>
      <w:r>
        <w:rPr>
          <w:u w:val="none"/>
        </w:rPr>
        <w:t>.</w:t>
      </w:r>
      <w:r>
        <w:rPr>
          <w:spacing w:val="1"/>
          <w:u w:val="none"/>
        </w:rPr>
        <w:t xml:space="preserve"> </w:t>
      </w:r>
      <w:r>
        <w:rPr>
          <w:u w:val="none"/>
        </w:rPr>
        <w:t>I</w:t>
      </w:r>
      <w:r>
        <w:rPr>
          <w:spacing w:val="-1"/>
          <w:u w:val="none"/>
        </w:rPr>
        <w:t xml:space="preserve"> </w:t>
      </w:r>
      <w:r w:rsidR="000A1A4E">
        <w:rPr>
          <w:u w:val="none"/>
        </w:rPr>
        <w:t>2027</w:t>
      </w:r>
      <w:r>
        <w:rPr>
          <w:u w:val="none"/>
        </w:rPr>
        <w:t>. GODINU</w:t>
      </w:r>
    </w:p>
    <w:p w14:paraId="2310F271" w14:textId="77777777" w:rsidR="00512FFF" w:rsidRDefault="00512FFF">
      <w:pPr>
        <w:pStyle w:val="Tijeloteksta"/>
        <w:rPr>
          <w:b/>
        </w:rPr>
      </w:pPr>
    </w:p>
    <w:p w14:paraId="5C31990A" w14:textId="77777777" w:rsidR="00021167" w:rsidRDefault="00021167">
      <w:pPr>
        <w:pStyle w:val="Tijeloteksta"/>
        <w:rPr>
          <w:b/>
        </w:rPr>
      </w:pPr>
    </w:p>
    <w:p w14:paraId="75C8F31D" w14:textId="77777777" w:rsidR="00512FFF" w:rsidRDefault="006E722A">
      <w:pPr>
        <w:pStyle w:val="Odlomakpopisa"/>
        <w:numPr>
          <w:ilvl w:val="0"/>
          <w:numId w:val="2"/>
        </w:numPr>
        <w:tabs>
          <w:tab w:val="left" w:pos="925"/>
        </w:tabs>
        <w:ind w:hanging="349"/>
        <w:rPr>
          <w:b/>
          <w:sz w:val="24"/>
        </w:rPr>
      </w:pPr>
      <w:r>
        <w:rPr>
          <w:b/>
          <w:sz w:val="24"/>
          <w:u w:val="thick"/>
        </w:rPr>
        <w:t>Sažetak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djelokruga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rada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proračunskog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korisnika</w:t>
      </w:r>
    </w:p>
    <w:p w14:paraId="3923A19D" w14:textId="77777777" w:rsidR="00512FFF" w:rsidRDefault="00512FFF">
      <w:pPr>
        <w:pStyle w:val="Tijeloteksta"/>
        <w:spacing w:before="2"/>
        <w:rPr>
          <w:b/>
          <w:sz w:val="21"/>
        </w:rPr>
      </w:pPr>
    </w:p>
    <w:p w14:paraId="26FBC41A" w14:textId="194E3A52" w:rsidR="00512FFF" w:rsidRDefault="007332B8" w:rsidP="00FD5245">
      <w:pPr>
        <w:pStyle w:val="Tijeloteksta"/>
        <w:spacing w:before="90"/>
        <w:ind w:right="233"/>
        <w:sectPr w:rsidR="00512FFF">
          <w:pgSz w:w="11910" w:h="16840"/>
          <w:pgMar w:top="1580" w:right="1180" w:bottom="1160" w:left="1200" w:header="0" w:footer="971" w:gutter="0"/>
          <w:cols w:space="720"/>
        </w:sectPr>
      </w:pPr>
      <w:r>
        <w:t>I.osnovna škola</w:t>
      </w:r>
      <w:r w:rsidR="00FD5245">
        <w:t xml:space="preserve"> </w:t>
      </w:r>
      <w:r w:rsidR="006E722A">
        <w:t xml:space="preserve"> je osnovnoškolska </w:t>
      </w:r>
      <w:r w:rsidR="00FD5245">
        <w:t xml:space="preserve"> </w:t>
      </w:r>
      <w:r w:rsidR="006E722A">
        <w:t>odgojno-obrazovna javna</w:t>
      </w:r>
      <w:r w:rsidR="00FD5245">
        <w:t xml:space="preserve"> </w:t>
      </w:r>
      <w:r w:rsidR="006E722A">
        <w:t xml:space="preserve"> ustanova koja u</w:t>
      </w:r>
      <w:r w:rsidR="006E722A">
        <w:rPr>
          <w:spacing w:val="1"/>
        </w:rPr>
        <w:t xml:space="preserve"> </w:t>
      </w:r>
      <w:r w:rsidR="006E722A">
        <w:t xml:space="preserve">svom sastavu uz matičnu školu ima i </w:t>
      </w:r>
      <w:r w:rsidR="00FD5245">
        <w:t>pet</w:t>
      </w:r>
      <w:r>
        <w:t xml:space="preserve"> </w:t>
      </w:r>
      <w:r w:rsidR="00FD5245">
        <w:t xml:space="preserve"> </w:t>
      </w:r>
      <w:r>
        <w:t>p</w:t>
      </w:r>
      <w:r w:rsidR="006E722A">
        <w:t>odručn</w:t>
      </w:r>
      <w:r w:rsidR="00FD5245">
        <w:t xml:space="preserve">ih  </w:t>
      </w:r>
      <w:r w:rsidR="006E722A">
        <w:t xml:space="preserve"> škol</w:t>
      </w:r>
      <w:r w:rsidR="00FD5245">
        <w:t>a</w:t>
      </w:r>
      <w:r w:rsidR="006E722A">
        <w:t xml:space="preserve"> i</w:t>
      </w:r>
      <w:r w:rsidR="00FD5245">
        <w:t xml:space="preserve"> </w:t>
      </w:r>
      <w:r w:rsidR="006E722A">
        <w:t xml:space="preserve"> to: </w:t>
      </w:r>
      <w:r w:rsidR="00FD5245">
        <w:t xml:space="preserve"> </w:t>
      </w:r>
      <w:r>
        <w:t>Klokočevac</w:t>
      </w:r>
      <w:r w:rsidR="006E722A">
        <w:t>,</w:t>
      </w:r>
      <w:r w:rsidR="00FD5245">
        <w:t xml:space="preserve"> </w:t>
      </w:r>
      <w:r w:rsidR="006E722A">
        <w:t xml:space="preserve"> </w:t>
      </w:r>
      <w:r>
        <w:t>Nove Plavnice, Ciglenu</w:t>
      </w:r>
      <w:r w:rsidR="00FD5245">
        <w:t>,</w:t>
      </w:r>
      <w:r>
        <w:t xml:space="preserve"> Tomaš</w:t>
      </w:r>
      <w:r w:rsidR="00FD5245">
        <w:t xml:space="preserve"> i Kokinac  koja  nije u  funkciji</w:t>
      </w:r>
      <w:r w:rsidR="006E722A">
        <w:t>.</w:t>
      </w:r>
      <w:r w:rsidR="00FD5245">
        <w:t xml:space="preserve"> </w:t>
      </w:r>
      <w:r w:rsidR="006E722A">
        <w:rPr>
          <w:spacing w:val="-57"/>
        </w:rPr>
        <w:t xml:space="preserve"> </w:t>
      </w:r>
      <w:r w:rsidR="006E722A">
        <w:t>U</w:t>
      </w:r>
      <w:r w:rsidR="006E722A">
        <w:rPr>
          <w:spacing w:val="1"/>
        </w:rPr>
        <w:t xml:space="preserve"> </w:t>
      </w:r>
      <w:r w:rsidR="006E722A">
        <w:t>matičnoj</w:t>
      </w:r>
      <w:r w:rsidR="006E722A">
        <w:rPr>
          <w:spacing w:val="1"/>
        </w:rPr>
        <w:t xml:space="preserve"> </w:t>
      </w:r>
      <w:r w:rsidR="00FD5245">
        <w:rPr>
          <w:spacing w:val="1"/>
        </w:rPr>
        <w:t xml:space="preserve"> </w:t>
      </w:r>
      <w:r w:rsidR="006E722A">
        <w:t>školi</w:t>
      </w:r>
      <w:r w:rsidR="00FD5245">
        <w:t xml:space="preserve"> </w:t>
      </w:r>
      <w:r w:rsidR="006E722A">
        <w:rPr>
          <w:spacing w:val="1"/>
        </w:rPr>
        <w:t xml:space="preserve"> </w:t>
      </w:r>
      <w:r w:rsidR="00F155FF">
        <w:rPr>
          <w:spacing w:val="1"/>
        </w:rPr>
        <w:t xml:space="preserve">te </w:t>
      </w:r>
      <w:r w:rsidR="00FD5245">
        <w:rPr>
          <w:spacing w:val="1"/>
        </w:rPr>
        <w:t xml:space="preserve"> </w:t>
      </w:r>
      <w:r w:rsidR="00F155FF">
        <w:rPr>
          <w:spacing w:val="1"/>
        </w:rPr>
        <w:t xml:space="preserve">područnoj školi Klokočevac i Tomaš </w:t>
      </w:r>
      <w:r w:rsidR="006E722A">
        <w:t>rad</w:t>
      </w:r>
      <w:r w:rsidR="006E722A">
        <w:rPr>
          <w:spacing w:val="1"/>
        </w:rPr>
        <w:t xml:space="preserve"> </w:t>
      </w:r>
      <w:r w:rsidR="006E722A">
        <w:t>je</w:t>
      </w:r>
      <w:r w:rsidR="006E722A">
        <w:rPr>
          <w:spacing w:val="1"/>
        </w:rPr>
        <w:t xml:space="preserve"> </w:t>
      </w:r>
      <w:r w:rsidR="006E722A">
        <w:t>organiziran</w:t>
      </w:r>
      <w:r w:rsidR="006E722A">
        <w:rPr>
          <w:spacing w:val="1"/>
        </w:rPr>
        <w:t xml:space="preserve"> </w:t>
      </w:r>
      <w:r w:rsidR="006E722A">
        <w:t>u</w:t>
      </w:r>
      <w:r w:rsidR="006E722A">
        <w:rPr>
          <w:spacing w:val="1"/>
        </w:rPr>
        <w:t xml:space="preserve"> </w:t>
      </w:r>
      <w:r w:rsidR="00F155FF">
        <w:t>jednoj</w:t>
      </w:r>
      <w:r w:rsidR="00FD5245">
        <w:t xml:space="preserve"> </w:t>
      </w:r>
      <w:r w:rsidR="00F155FF">
        <w:t xml:space="preserve"> smjeni</w:t>
      </w:r>
      <w:r w:rsidR="00021167">
        <w:t>,</w:t>
      </w:r>
      <w:r w:rsidR="00F155FF">
        <w:t xml:space="preserve"> a u područnim</w:t>
      </w:r>
      <w:r w:rsidR="00FD5245">
        <w:t xml:space="preserve"> </w:t>
      </w:r>
      <w:r w:rsidR="00F155FF">
        <w:t xml:space="preserve"> školama</w:t>
      </w:r>
      <w:r w:rsidR="00FD5245">
        <w:t xml:space="preserve"> </w:t>
      </w:r>
      <w:r w:rsidR="00F155FF">
        <w:t xml:space="preserve"> u Novim Plavnicama i Cigleni rad u dvije smjene</w:t>
      </w:r>
      <w:r w:rsidR="006E722A">
        <w:t>.</w:t>
      </w:r>
      <w:r w:rsidR="00FD5245">
        <w:t xml:space="preserve"> </w:t>
      </w:r>
      <w:r w:rsidR="006E722A">
        <w:t xml:space="preserve"> Rad u </w:t>
      </w:r>
      <w:r w:rsidR="00FD5245">
        <w:t xml:space="preserve"> </w:t>
      </w:r>
      <w:r w:rsidR="006E722A">
        <w:t>matičnoj</w:t>
      </w:r>
      <w:r w:rsidR="00FD5245">
        <w:t xml:space="preserve"> </w:t>
      </w:r>
      <w:r w:rsidR="006E722A">
        <w:t xml:space="preserve"> školi</w:t>
      </w:r>
      <w:r w:rsidR="00FD5245">
        <w:t xml:space="preserve"> </w:t>
      </w:r>
      <w:r w:rsidR="006E722A">
        <w:t xml:space="preserve"> kao i u svim područnim školama</w:t>
      </w:r>
      <w:r w:rsidR="006E722A">
        <w:rPr>
          <w:spacing w:val="1"/>
        </w:rPr>
        <w:t xml:space="preserve"> </w:t>
      </w:r>
      <w:r w:rsidR="006E722A">
        <w:t>organiziran</w:t>
      </w:r>
      <w:r w:rsidR="006E722A">
        <w:rPr>
          <w:spacing w:val="-1"/>
        </w:rPr>
        <w:t xml:space="preserve"> </w:t>
      </w:r>
      <w:r w:rsidR="006E722A">
        <w:t>je kroz</w:t>
      </w:r>
      <w:r w:rsidR="006E722A">
        <w:rPr>
          <w:spacing w:val="1"/>
        </w:rPr>
        <w:t xml:space="preserve"> </w:t>
      </w:r>
      <w:r w:rsidR="00FD5245">
        <w:rPr>
          <w:spacing w:val="1"/>
        </w:rPr>
        <w:t xml:space="preserve"> </w:t>
      </w:r>
      <w:r w:rsidR="006E722A">
        <w:t>petodnevni radni tjedan</w:t>
      </w:r>
      <w:r w:rsidR="006E722A">
        <w:rPr>
          <w:spacing w:val="-1"/>
        </w:rPr>
        <w:t xml:space="preserve"> </w:t>
      </w:r>
      <w:r w:rsidR="006E722A">
        <w:t>sa</w:t>
      </w:r>
      <w:r w:rsidR="006E722A">
        <w:rPr>
          <w:spacing w:val="-1"/>
        </w:rPr>
        <w:t xml:space="preserve"> </w:t>
      </w:r>
      <w:r w:rsidR="006B73A5">
        <w:t>slobodnim subotama</w:t>
      </w:r>
      <w:r w:rsidR="00A36E9B">
        <w:t>.</w:t>
      </w:r>
    </w:p>
    <w:p w14:paraId="239ED889" w14:textId="77777777" w:rsidR="00512FFF" w:rsidRDefault="006E722A" w:rsidP="0002754C">
      <w:pPr>
        <w:pStyle w:val="Tijeloteksta"/>
        <w:ind w:right="236"/>
        <w:jc w:val="both"/>
      </w:pPr>
      <w:r>
        <w:lastRenderedPageBreak/>
        <w:t>Nastava u školi je organizirana kao redovna, izborna, dodatna i dopunska, a izvodi se</w:t>
      </w:r>
      <w:r>
        <w:rPr>
          <w:spacing w:val="1"/>
        </w:rPr>
        <w:t xml:space="preserve"> </w:t>
      </w:r>
      <w:r>
        <w:t>prema nastavnom planu i programu koje je p</w:t>
      </w:r>
      <w:r w:rsidR="007A188D">
        <w:t>ropisalo Min</w:t>
      </w:r>
      <w:r w:rsidR="000A1A4E">
        <w:t>istarstvo znanosti obrazovanja i mladih</w:t>
      </w:r>
      <w:r w:rsidR="007A188D">
        <w:t xml:space="preserve"> </w:t>
      </w:r>
      <w:r w:rsidR="006B73A5">
        <w:t xml:space="preserve"> te prema</w:t>
      </w:r>
      <w:r w:rsidR="000A1A4E">
        <w:t xml:space="preserve"> </w:t>
      </w:r>
      <w:r>
        <w:t>Godišnjem planu i programu rada škole i Školskom kurikulumu</w:t>
      </w:r>
      <w:r w:rsidR="007A188D">
        <w:t>.</w:t>
      </w:r>
    </w:p>
    <w:p w14:paraId="1FE5D75D" w14:textId="77777777" w:rsidR="006B73A5" w:rsidRDefault="006B73A5" w:rsidP="0002754C">
      <w:pPr>
        <w:pStyle w:val="Tijeloteksta"/>
        <w:ind w:left="216" w:right="236" w:firstLine="360"/>
        <w:jc w:val="both"/>
      </w:pPr>
    </w:p>
    <w:p w14:paraId="4F83CB39" w14:textId="77777777" w:rsidR="00051D16" w:rsidRPr="00051D16" w:rsidRDefault="000A1A4E" w:rsidP="0002754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Školsku godinu 2024./2025</w:t>
      </w:r>
      <w:r w:rsidR="006B73A5" w:rsidRPr="00051D16">
        <w:rPr>
          <w:rFonts w:ascii="Times New Roman" w:hAnsi="Times New Roman"/>
          <w:sz w:val="24"/>
          <w:szCs w:val="24"/>
        </w:rPr>
        <w:t>. polaz</w:t>
      </w:r>
      <w:r>
        <w:rPr>
          <w:rFonts w:ascii="Times New Roman" w:hAnsi="Times New Roman"/>
          <w:sz w:val="24"/>
          <w:szCs w:val="24"/>
        </w:rPr>
        <w:t>i 683 učenika raspoređenih u 40</w:t>
      </w:r>
      <w:r w:rsidR="00431413">
        <w:rPr>
          <w:rFonts w:ascii="Times New Roman" w:hAnsi="Times New Roman"/>
          <w:sz w:val="24"/>
          <w:szCs w:val="24"/>
        </w:rPr>
        <w:t xml:space="preserve"> razrednih </w:t>
      </w:r>
      <w:r>
        <w:rPr>
          <w:rFonts w:ascii="Times New Roman" w:hAnsi="Times New Roman"/>
          <w:sz w:val="24"/>
          <w:szCs w:val="24"/>
        </w:rPr>
        <w:t>odjeljenja</w:t>
      </w:r>
      <w:r w:rsidR="006B73A5" w:rsidRPr="00051D16">
        <w:rPr>
          <w:rFonts w:ascii="Times New Roman" w:hAnsi="Times New Roman"/>
          <w:sz w:val="24"/>
          <w:szCs w:val="24"/>
        </w:rPr>
        <w:t xml:space="preserve">, </w:t>
      </w:r>
      <w:r w:rsidR="00431413">
        <w:rPr>
          <w:rFonts w:ascii="Times New Roman" w:hAnsi="Times New Roman"/>
          <w:sz w:val="24"/>
          <w:szCs w:val="24"/>
        </w:rPr>
        <w:t>21</w:t>
      </w:r>
      <w:r w:rsidR="000128A3" w:rsidRPr="00051D16">
        <w:rPr>
          <w:rFonts w:ascii="Times New Roman" w:hAnsi="Times New Roman"/>
          <w:sz w:val="24"/>
          <w:szCs w:val="24"/>
        </w:rPr>
        <w:t xml:space="preserve"> </w:t>
      </w:r>
      <w:r w:rsidR="006B73A5" w:rsidRPr="00051D16">
        <w:rPr>
          <w:rFonts w:ascii="Times New Roman" w:hAnsi="Times New Roman"/>
          <w:sz w:val="24"/>
          <w:szCs w:val="24"/>
        </w:rPr>
        <w:t xml:space="preserve">odjela u razrednoj i </w:t>
      </w:r>
      <w:r w:rsidR="000128A3" w:rsidRPr="00051D16">
        <w:rPr>
          <w:rFonts w:ascii="Times New Roman" w:hAnsi="Times New Roman"/>
          <w:sz w:val="24"/>
          <w:szCs w:val="24"/>
        </w:rPr>
        <w:t>19</w:t>
      </w:r>
      <w:r w:rsidR="006B73A5" w:rsidRPr="00051D16">
        <w:rPr>
          <w:rFonts w:ascii="Times New Roman" w:hAnsi="Times New Roman"/>
          <w:sz w:val="24"/>
          <w:szCs w:val="24"/>
        </w:rPr>
        <w:t xml:space="preserve"> u predmetnoj nastavi. Prosječan broj </w:t>
      </w:r>
      <w:r w:rsidR="00431413">
        <w:rPr>
          <w:rFonts w:ascii="Times New Roman" w:hAnsi="Times New Roman"/>
          <w:sz w:val="24"/>
          <w:szCs w:val="24"/>
        </w:rPr>
        <w:t>zaposlenih je 117</w:t>
      </w:r>
      <w:r w:rsidR="006B73A5" w:rsidRPr="00051D16">
        <w:rPr>
          <w:rFonts w:ascii="Times New Roman" w:hAnsi="Times New Roman"/>
          <w:sz w:val="24"/>
          <w:szCs w:val="24"/>
        </w:rPr>
        <w:t xml:space="preserve">, od toga su </w:t>
      </w:r>
      <w:r w:rsidR="00431413">
        <w:rPr>
          <w:rFonts w:ascii="Times New Roman" w:hAnsi="Times New Roman"/>
          <w:sz w:val="24"/>
          <w:szCs w:val="24"/>
        </w:rPr>
        <w:t>četiri učitelja/</w:t>
      </w:r>
      <w:proofErr w:type="spellStart"/>
      <w:r w:rsidR="00431413">
        <w:rPr>
          <w:rFonts w:ascii="Times New Roman" w:hAnsi="Times New Roman"/>
          <w:sz w:val="24"/>
          <w:szCs w:val="24"/>
        </w:rPr>
        <w:t>ice</w:t>
      </w:r>
      <w:proofErr w:type="spellEnd"/>
      <w:r w:rsidR="00431413">
        <w:rPr>
          <w:rFonts w:ascii="Times New Roman" w:hAnsi="Times New Roman"/>
          <w:sz w:val="24"/>
          <w:szCs w:val="24"/>
        </w:rPr>
        <w:t xml:space="preserve"> zaposleni</w:t>
      </w:r>
      <w:r w:rsidR="006B73A5" w:rsidRPr="00051D16">
        <w:rPr>
          <w:rFonts w:ascii="Times New Roman" w:hAnsi="Times New Roman"/>
          <w:sz w:val="24"/>
          <w:szCs w:val="24"/>
        </w:rPr>
        <w:t xml:space="preserve"> u produženom boravku za koje je Grad Bjelovar osigurao sredstva za i</w:t>
      </w:r>
      <w:r w:rsidR="00051D16" w:rsidRPr="00051D16">
        <w:rPr>
          <w:rFonts w:ascii="Times New Roman" w:hAnsi="Times New Roman"/>
          <w:sz w:val="24"/>
          <w:szCs w:val="24"/>
        </w:rPr>
        <w:t>splatu plaća. Zaposleno je dvanaest</w:t>
      </w:r>
      <w:r w:rsidR="006B73A5" w:rsidRPr="00051D16">
        <w:rPr>
          <w:rFonts w:ascii="Times New Roman" w:hAnsi="Times New Roman"/>
          <w:sz w:val="24"/>
          <w:szCs w:val="24"/>
        </w:rPr>
        <w:t xml:space="preserve"> pomoćnika u nastavi čiji se rashodi financiraju iz Gradskog proračuna temeljem prijenosa EU sredstava te ostali su učitelji i učiteljice, stručna služba i administrativno i tehnička služba čije se plaće financiraju iz državnog proračuna odnosno od MZO</w:t>
      </w:r>
      <w:r w:rsidR="00431413">
        <w:rPr>
          <w:rFonts w:ascii="Times New Roman" w:hAnsi="Times New Roman"/>
          <w:sz w:val="24"/>
          <w:szCs w:val="24"/>
        </w:rPr>
        <w:t>M</w:t>
      </w:r>
      <w:r w:rsidR="006B73A5" w:rsidRPr="00051D16">
        <w:rPr>
          <w:rFonts w:ascii="Times New Roman" w:hAnsi="Times New Roman"/>
          <w:sz w:val="24"/>
          <w:szCs w:val="24"/>
        </w:rPr>
        <w:t xml:space="preserve">-a. </w:t>
      </w:r>
      <w:r w:rsidR="00051D16">
        <w:rPr>
          <w:rFonts w:ascii="Times New Roman" w:hAnsi="Times New Roman"/>
          <w:sz w:val="24"/>
          <w:szCs w:val="24"/>
        </w:rPr>
        <w:t xml:space="preserve">Od </w:t>
      </w:r>
      <w:r w:rsidR="00021167">
        <w:rPr>
          <w:rFonts w:ascii="Times New Roman" w:hAnsi="Times New Roman"/>
          <w:sz w:val="24"/>
          <w:szCs w:val="24"/>
        </w:rPr>
        <w:t xml:space="preserve">početka </w:t>
      </w:r>
      <w:r w:rsidR="00051D16">
        <w:rPr>
          <w:rFonts w:ascii="Times New Roman" w:hAnsi="Times New Roman"/>
          <w:sz w:val="24"/>
          <w:szCs w:val="24"/>
        </w:rPr>
        <w:t xml:space="preserve">2023. godine prehrana učenika je besplatna </w:t>
      </w:r>
      <w:r w:rsidR="00FB0274">
        <w:rPr>
          <w:rFonts w:ascii="Times New Roman" w:hAnsi="Times New Roman"/>
          <w:sz w:val="24"/>
          <w:szCs w:val="24"/>
        </w:rPr>
        <w:t xml:space="preserve">za sve učenike </w:t>
      </w:r>
      <w:r w:rsidR="00051D16">
        <w:rPr>
          <w:rFonts w:ascii="Times New Roman" w:hAnsi="Times New Roman"/>
          <w:sz w:val="24"/>
          <w:szCs w:val="24"/>
        </w:rPr>
        <w:t xml:space="preserve">te </w:t>
      </w:r>
      <w:r w:rsidR="00FB0274">
        <w:rPr>
          <w:rFonts w:ascii="Times New Roman" w:hAnsi="Times New Roman"/>
          <w:sz w:val="24"/>
          <w:szCs w:val="24"/>
        </w:rPr>
        <w:t>ju financira MZO</w:t>
      </w:r>
      <w:r w:rsidR="00431413">
        <w:rPr>
          <w:rFonts w:ascii="Times New Roman" w:hAnsi="Times New Roman"/>
          <w:sz w:val="24"/>
          <w:szCs w:val="24"/>
        </w:rPr>
        <w:t>M</w:t>
      </w:r>
      <w:r w:rsidR="00FB0274">
        <w:rPr>
          <w:rFonts w:ascii="Times New Roman" w:hAnsi="Times New Roman"/>
          <w:sz w:val="24"/>
          <w:szCs w:val="24"/>
        </w:rPr>
        <w:t>. Svakodnevno se priprema kompletan ručak za produženi boravak ko</w:t>
      </w:r>
      <w:r w:rsidR="00431413">
        <w:rPr>
          <w:rFonts w:ascii="Times New Roman" w:hAnsi="Times New Roman"/>
          <w:sz w:val="24"/>
          <w:szCs w:val="24"/>
        </w:rPr>
        <w:t>jeg ove školske godine (2024./2025.) polazi 108</w:t>
      </w:r>
      <w:r w:rsidR="00FB0274">
        <w:rPr>
          <w:rFonts w:ascii="Times New Roman" w:hAnsi="Times New Roman"/>
          <w:sz w:val="24"/>
          <w:szCs w:val="24"/>
        </w:rPr>
        <w:t xml:space="preserve"> učenika te ima cijenu od 4,00 eura po danu.</w:t>
      </w:r>
      <w:r w:rsidR="00051D16">
        <w:rPr>
          <w:rFonts w:ascii="Times New Roman" w:hAnsi="Times New Roman"/>
          <w:sz w:val="24"/>
          <w:szCs w:val="24"/>
        </w:rPr>
        <w:t xml:space="preserve"> </w:t>
      </w:r>
    </w:p>
    <w:p w14:paraId="0E182BA4" w14:textId="77777777" w:rsidR="006B73A5" w:rsidRPr="00FB0274" w:rsidRDefault="006B73A5" w:rsidP="0002754C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FB0274">
        <w:rPr>
          <w:rFonts w:ascii="Times New Roman" w:hAnsi="Times New Roman"/>
          <w:sz w:val="24"/>
          <w:szCs w:val="24"/>
        </w:rPr>
        <w:t>Zacrtani cilj Škole jest razvijati kvalitetno obrazovanje za sve naše učenike, koje se temelji na primjeni suvremenih metoda učenja i poučavanja. Uz kvalitetnu redovnu i izbornu nastavu, škola nudi učenicima  više od dvadeset izvannastavnih akti</w:t>
      </w:r>
      <w:r w:rsidR="00FB57DB">
        <w:rPr>
          <w:rFonts w:ascii="Times New Roman" w:hAnsi="Times New Roman"/>
          <w:sz w:val="24"/>
          <w:szCs w:val="24"/>
        </w:rPr>
        <w:t xml:space="preserve">vnosti, projekte i </w:t>
      </w:r>
      <w:proofErr w:type="spellStart"/>
      <w:r w:rsidR="00FB57DB">
        <w:rPr>
          <w:rFonts w:ascii="Times New Roman" w:hAnsi="Times New Roman"/>
          <w:sz w:val="24"/>
          <w:szCs w:val="24"/>
        </w:rPr>
        <w:t>izvanučioničn</w:t>
      </w:r>
      <w:r w:rsidRPr="00FB0274">
        <w:rPr>
          <w:rFonts w:ascii="Times New Roman" w:hAnsi="Times New Roman"/>
          <w:sz w:val="24"/>
          <w:szCs w:val="24"/>
        </w:rPr>
        <w:t>u</w:t>
      </w:r>
      <w:proofErr w:type="spellEnd"/>
      <w:r w:rsidRPr="00FB0274">
        <w:rPr>
          <w:rFonts w:ascii="Times New Roman" w:hAnsi="Times New Roman"/>
          <w:sz w:val="24"/>
          <w:szCs w:val="24"/>
        </w:rPr>
        <w:t xml:space="preserve"> nastavu tijekom cijele školske godine. Prioritet škole je kvalitetan odgoj i obrazovanje naših učenika što ostvarujemo stalnom brigom i zapošljavanjem stručnih kadrova i njihovim usavršavanjem te sudjelo</w:t>
      </w:r>
      <w:r w:rsidR="00FB0274" w:rsidRPr="00FB0274">
        <w:rPr>
          <w:rFonts w:ascii="Times New Roman" w:hAnsi="Times New Roman"/>
          <w:sz w:val="24"/>
          <w:szCs w:val="24"/>
        </w:rPr>
        <w:t xml:space="preserve">vanjem u Erasmus projektima </w:t>
      </w:r>
      <w:r w:rsidRPr="00FB0274">
        <w:rPr>
          <w:rFonts w:ascii="Times New Roman" w:hAnsi="Times New Roman"/>
          <w:sz w:val="24"/>
          <w:szCs w:val="24"/>
        </w:rPr>
        <w:t>.</w:t>
      </w:r>
    </w:p>
    <w:p w14:paraId="504EF590" w14:textId="77777777" w:rsidR="007A188D" w:rsidRDefault="007A188D">
      <w:pPr>
        <w:pStyle w:val="Tijeloteksta"/>
        <w:ind w:left="216" w:right="236" w:firstLine="360"/>
        <w:jc w:val="both"/>
      </w:pPr>
    </w:p>
    <w:p w14:paraId="002F7DFE" w14:textId="77777777" w:rsidR="007D3D6C" w:rsidRPr="00FB0274" w:rsidRDefault="007D3D6C">
      <w:pPr>
        <w:pStyle w:val="Tijeloteksta"/>
        <w:ind w:left="216" w:right="236" w:firstLine="360"/>
        <w:jc w:val="both"/>
      </w:pPr>
    </w:p>
    <w:p w14:paraId="3901233C" w14:textId="77777777" w:rsidR="00512FFF" w:rsidRDefault="006E722A">
      <w:pPr>
        <w:pStyle w:val="Naslov1"/>
        <w:numPr>
          <w:ilvl w:val="0"/>
          <w:numId w:val="2"/>
        </w:numPr>
        <w:tabs>
          <w:tab w:val="left" w:pos="925"/>
        </w:tabs>
        <w:ind w:hanging="349"/>
        <w:rPr>
          <w:u w:val="none"/>
        </w:rPr>
      </w:pPr>
      <w:r>
        <w:rPr>
          <w:u w:val="thick"/>
        </w:rPr>
        <w:t>Zakonske</w:t>
      </w:r>
      <w:r>
        <w:rPr>
          <w:spacing w:val="-3"/>
          <w:u w:val="thick"/>
        </w:rPr>
        <w:t xml:space="preserve"> </w:t>
      </w:r>
      <w:r>
        <w:rPr>
          <w:u w:val="thick"/>
        </w:rPr>
        <w:t>i</w:t>
      </w:r>
      <w:r>
        <w:rPr>
          <w:spacing w:val="-1"/>
          <w:u w:val="thick"/>
        </w:rPr>
        <w:t xml:space="preserve"> </w:t>
      </w:r>
      <w:r>
        <w:rPr>
          <w:u w:val="thick"/>
        </w:rPr>
        <w:t>druge</w:t>
      </w:r>
      <w:r>
        <w:rPr>
          <w:spacing w:val="-2"/>
          <w:u w:val="thick"/>
        </w:rPr>
        <w:t xml:space="preserve"> </w:t>
      </w:r>
      <w:r>
        <w:rPr>
          <w:u w:val="thick"/>
        </w:rPr>
        <w:t>podloge</w:t>
      </w:r>
      <w:r>
        <w:rPr>
          <w:spacing w:val="-2"/>
          <w:u w:val="thick"/>
        </w:rPr>
        <w:t xml:space="preserve"> </w:t>
      </w:r>
      <w:r>
        <w:rPr>
          <w:u w:val="thick"/>
        </w:rPr>
        <w:t>na</w:t>
      </w:r>
      <w:r>
        <w:rPr>
          <w:spacing w:val="-1"/>
          <w:u w:val="thick"/>
        </w:rPr>
        <w:t xml:space="preserve"> </w:t>
      </w:r>
      <w:r>
        <w:rPr>
          <w:u w:val="thick"/>
        </w:rPr>
        <w:t>kojima</w:t>
      </w:r>
      <w:r>
        <w:rPr>
          <w:spacing w:val="-1"/>
          <w:u w:val="thick"/>
        </w:rPr>
        <w:t xml:space="preserve"> </w:t>
      </w:r>
      <w:r>
        <w:rPr>
          <w:u w:val="thick"/>
        </w:rPr>
        <w:t>se zasniva</w:t>
      </w:r>
      <w:r>
        <w:rPr>
          <w:spacing w:val="-1"/>
          <w:u w:val="thick"/>
        </w:rPr>
        <w:t xml:space="preserve"> </w:t>
      </w:r>
      <w:r>
        <w:rPr>
          <w:u w:val="thick"/>
        </w:rPr>
        <w:t>program</w:t>
      </w:r>
      <w:r>
        <w:rPr>
          <w:spacing w:val="-5"/>
          <w:u w:val="thick"/>
        </w:rPr>
        <w:t xml:space="preserve"> </w:t>
      </w:r>
      <w:r>
        <w:rPr>
          <w:u w:val="thick"/>
        </w:rPr>
        <w:t>rada</w:t>
      </w:r>
      <w:r>
        <w:rPr>
          <w:spacing w:val="-1"/>
          <w:u w:val="thick"/>
        </w:rPr>
        <w:t xml:space="preserve"> </w:t>
      </w:r>
      <w:r>
        <w:rPr>
          <w:u w:val="thick"/>
        </w:rPr>
        <w:t>škole</w:t>
      </w:r>
    </w:p>
    <w:p w14:paraId="7BB183D8" w14:textId="77777777" w:rsidR="00512FFF" w:rsidRDefault="00512FFF">
      <w:pPr>
        <w:pStyle w:val="Tijeloteksta"/>
        <w:spacing w:before="10"/>
        <w:rPr>
          <w:b/>
        </w:rPr>
      </w:pPr>
    </w:p>
    <w:p w14:paraId="641BF5E5" w14:textId="77777777" w:rsidR="00512FFF" w:rsidRPr="009A1AA2" w:rsidRDefault="006E722A" w:rsidP="009A1AA2">
      <w:pPr>
        <w:pStyle w:val="Odlomakpopisa"/>
        <w:numPr>
          <w:ilvl w:val="0"/>
          <w:numId w:val="13"/>
        </w:numPr>
        <w:tabs>
          <w:tab w:val="left" w:pos="925"/>
        </w:tabs>
        <w:spacing w:before="101" w:line="256" w:lineRule="auto"/>
        <w:ind w:right="232"/>
        <w:jc w:val="both"/>
        <w:rPr>
          <w:sz w:val="24"/>
        </w:rPr>
      </w:pPr>
      <w:r w:rsidRPr="009A1AA2">
        <w:rPr>
          <w:sz w:val="24"/>
        </w:rPr>
        <w:t>Zakon o odgoju i obrazovanju u osnovnoj i srednjoj školi (NN 87/08, 86/09, 92/10,</w:t>
      </w:r>
      <w:r w:rsidRPr="009A1AA2">
        <w:rPr>
          <w:spacing w:val="1"/>
          <w:sz w:val="24"/>
        </w:rPr>
        <w:t xml:space="preserve"> </w:t>
      </w:r>
      <w:r w:rsidRPr="009A1AA2">
        <w:rPr>
          <w:sz w:val="24"/>
        </w:rPr>
        <w:t>105/10,</w:t>
      </w:r>
      <w:r w:rsidRPr="009A1AA2">
        <w:rPr>
          <w:spacing w:val="-1"/>
          <w:sz w:val="24"/>
        </w:rPr>
        <w:t xml:space="preserve"> </w:t>
      </w:r>
      <w:r w:rsidRPr="009A1AA2">
        <w:rPr>
          <w:sz w:val="24"/>
        </w:rPr>
        <w:t>90/11, 5/12, 16/12, 86/12,</w:t>
      </w:r>
      <w:r w:rsidRPr="009A1AA2">
        <w:rPr>
          <w:spacing w:val="-1"/>
          <w:sz w:val="24"/>
        </w:rPr>
        <w:t xml:space="preserve"> </w:t>
      </w:r>
      <w:r w:rsidRPr="009A1AA2">
        <w:rPr>
          <w:sz w:val="24"/>
        </w:rPr>
        <w:t>126/12, 94/13,</w:t>
      </w:r>
      <w:r w:rsidRPr="009A1AA2">
        <w:rPr>
          <w:spacing w:val="-4"/>
          <w:sz w:val="24"/>
        </w:rPr>
        <w:t xml:space="preserve"> </w:t>
      </w:r>
      <w:r w:rsidRPr="009A1AA2">
        <w:rPr>
          <w:sz w:val="24"/>
        </w:rPr>
        <w:t>152/14, 07/17,</w:t>
      </w:r>
      <w:r w:rsidRPr="009A1AA2">
        <w:rPr>
          <w:spacing w:val="-1"/>
          <w:sz w:val="24"/>
        </w:rPr>
        <w:t xml:space="preserve"> </w:t>
      </w:r>
      <w:r w:rsidRPr="009A1AA2">
        <w:rPr>
          <w:sz w:val="24"/>
        </w:rPr>
        <w:t>68/18, 98/19,</w:t>
      </w:r>
      <w:r w:rsidRPr="009A1AA2">
        <w:rPr>
          <w:spacing w:val="-1"/>
          <w:sz w:val="24"/>
        </w:rPr>
        <w:t xml:space="preserve"> </w:t>
      </w:r>
      <w:r w:rsidRPr="009A1AA2">
        <w:rPr>
          <w:sz w:val="24"/>
        </w:rPr>
        <w:t>64/20</w:t>
      </w:r>
      <w:r w:rsidR="00F83B51" w:rsidRPr="009A1AA2">
        <w:rPr>
          <w:sz w:val="24"/>
        </w:rPr>
        <w:t>,151/22</w:t>
      </w:r>
      <w:r w:rsidR="005A5B31">
        <w:rPr>
          <w:sz w:val="24"/>
        </w:rPr>
        <w:t>,155/23,156/23</w:t>
      </w:r>
      <w:r w:rsidRPr="009A1AA2">
        <w:rPr>
          <w:sz w:val="24"/>
        </w:rPr>
        <w:t>),</w:t>
      </w:r>
    </w:p>
    <w:p w14:paraId="1FB538EC" w14:textId="77777777" w:rsidR="00512FFF" w:rsidRDefault="006E722A" w:rsidP="009A1AA2">
      <w:pPr>
        <w:pStyle w:val="Tijeloteksta"/>
        <w:numPr>
          <w:ilvl w:val="0"/>
          <w:numId w:val="13"/>
        </w:numPr>
        <w:spacing w:before="21"/>
        <w:jc w:val="both"/>
      </w:pPr>
      <w:r>
        <w:t>Zakon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ustanovama (NN</w:t>
      </w:r>
      <w:r>
        <w:rPr>
          <w:spacing w:val="-1"/>
        </w:rPr>
        <w:t xml:space="preserve"> </w:t>
      </w:r>
      <w:r>
        <w:t>76/93, 29/97, 47/99, 35/08,</w:t>
      </w:r>
      <w:r>
        <w:rPr>
          <w:spacing w:val="-1"/>
        </w:rPr>
        <w:t xml:space="preserve"> </w:t>
      </w:r>
      <w:r>
        <w:t>127/19</w:t>
      </w:r>
      <w:r w:rsidR="00F83B51">
        <w:t>,151/22</w:t>
      </w:r>
      <w:r>
        <w:t xml:space="preserve"> ),</w:t>
      </w:r>
    </w:p>
    <w:p w14:paraId="06556A56" w14:textId="77777777" w:rsidR="00512FFF" w:rsidRPr="009A1AA2" w:rsidRDefault="006E722A" w:rsidP="009A1AA2">
      <w:pPr>
        <w:pStyle w:val="Odlomakpopisa"/>
        <w:numPr>
          <w:ilvl w:val="0"/>
          <w:numId w:val="13"/>
        </w:numPr>
        <w:spacing w:before="23" w:line="266" w:lineRule="auto"/>
        <w:ind w:right="232"/>
        <w:jc w:val="both"/>
        <w:rPr>
          <w:sz w:val="24"/>
        </w:rPr>
      </w:pPr>
      <w:r w:rsidRPr="009A1AA2">
        <w:rPr>
          <w:sz w:val="24"/>
        </w:rPr>
        <w:t>Zakon</w:t>
      </w:r>
      <w:r w:rsidRPr="009A1AA2">
        <w:rPr>
          <w:spacing w:val="1"/>
          <w:sz w:val="24"/>
        </w:rPr>
        <w:t xml:space="preserve"> </w:t>
      </w:r>
      <w:r w:rsidRPr="009A1AA2">
        <w:rPr>
          <w:sz w:val="24"/>
        </w:rPr>
        <w:t>o</w:t>
      </w:r>
      <w:r w:rsidRPr="009A1AA2">
        <w:rPr>
          <w:spacing w:val="1"/>
          <w:sz w:val="24"/>
        </w:rPr>
        <w:t xml:space="preserve"> </w:t>
      </w:r>
      <w:r w:rsidRPr="009A1AA2">
        <w:rPr>
          <w:sz w:val="24"/>
        </w:rPr>
        <w:t>proračunu</w:t>
      </w:r>
      <w:r w:rsidRPr="009A1AA2">
        <w:rPr>
          <w:spacing w:val="1"/>
          <w:sz w:val="24"/>
        </w:rPr>
        <w:t xml:space="preserve"> </w:t>
      </w:r>
      <w:r w:rsidRPr="009A1AA2">
        <w:rPr>
          <w:sz w:val="24"/>
        </w:rPr>
        <w:t>(NN</w:t>
      </w:r>
      <w:r w:rsidRPr="009A1AA2">
        <w:rPr>
          <w:spacing w:val="1"/>
          <w:sz w:val="24"/>
        </w:rPr>
        <w:t xml:space="preserve"> </w:t>
      </w:r>
      <w:r w:rsidR="00F83B51" w:rsidRPr="009A1AA2">
        <w:rPr>
          <w:sz w:val="24"/>
        </w:rPr>
        <w:t>144/21</w:t>
      </w:r>
      <w:r w:rsidRPr="009A1AA2">
        <w:rPr>
          <w:sz w:val="24"/>
        </w:rPr>
        <w:t>),</w:t>
      </w:r>
      <w:r w:rsidRPr="009A1AA2">
        <w:rPr>
          <w:spacing w:val="1"/>
          <w:sz w:val="24"/>
        </w:rPr>
        <w:t xml:space="preserve"> </w:t>
      </w:r>
      <w:r w:rsidRPr="009A1AA2">
        <w:rPr>
          <w:sz w:val="24"/>
        </w:rPr>
        <w:t>Pravilnik</w:t>
      </w:r>
      <w:r w:rsidRPr="009A1AA2">
        <w:rPr>
          <w:spacing w:val="1"/>
          <w:sz w:val="24"/>
        </w:rPr>
        <w:t xml:space="preserve"> </w:t>
      </w:r>
      <w:r w:rsidRPr="009A1AA2">
        <w:rPr>
          <w:sz w:val="24"/>
        </w:rPr>
        <w:t>o</w:t>
      </w:r>
      <w:r w:rsidRPr="009A1AA2">
        <w:rPr>
          <w:spacing w:val="1"/>
          <w:sz w:val="24"/>
        </w:rPr>
        <w:t xml:space="preserve"> </w:t>
      </w:r>
      <w:r w:rsidRPr="009A1AA2">
        <w:rPr>
          <w:sz w:val="24"/>
        </w:rPr>
        <w:t>proračunskim</w:t>
      </w:r>
      <w:r w:rsidRPr="009A1AA2">
        <w:rPr>
          <w:spacing w:val="1"/>
          <w:sz w:val="24"/>
        </w:rPr>
        <w:t xml:space="preserve"> </w:t>
      </w:r>
      <w:r w:rsidRPr="009A1AA2">
        <w:rPr>
          <w:sz w:val="24"/>
        </w:rPr>
        <w:t>klasifikacijama (NN 26/10, 120/13, 1/20</w:t>
      </w:r>
      <w:r w:rsidR="007237B9">
        <w:rPr>
          <w:sz w:val="24"/>
        </w:rPr>
        <w:t>, 144/21, 4/24</w:t>
      </w:r>
      <w:r w:rsidRPr="009A1AA2">
        <w:rPr>
          <w:sz w:val="24"/>
        </w:rPr>
        <w:t>) i Pravilnik o proračunskom računovodstvu i</w:t>
      </w:r>
      <w:r w:rsidRPr="009A1AA2">
        <w:rPr>
          <w:spacing w:val="1"/>
          <w:sz w:val="24"/>
        </w:rPr>
        <w:t xml:space="preserve"> </w:t>
      </w:r>
      <w:r w:rsidRPr="009A1AA2">
        <w:rPr>
          <w:sz w:val="24"/>
        </w:rPr>
        <w:t>računskom</w:t>
      </w:r>
      <w:r w:rsidRPr="009A1AA2">
        <w:rPr>
          <w:spacing w:val="-1"/>
          <w:sz w:val="24"/>
        </w:rPr>
        <w:t xml:space="preserve"> </w:t>
      </w:r>
      <w:r w:rsidRPr="009A1AA2">
        <w:rPr>
          <w:sz w:val="24"/>
        </w:rPr>
        <w:t>planu (NN</w:t>
      </w:r>
      <w:r w:rsidRPr="009A1AA2">
        <w:rPr>
          <w:spacing w:val="-1"/>
          <w:sz w:val="24"/>
        </w:rPr>
        <w:t xml:space="preserve"> </w:t>
      </w:r>
      <w:r w:rsidRPr="009A1AA2">
        <w:rPr>
          <w:sz w:val="24"/>
        </w:rPr>
        <w:t>124/14, 115/15, 87/16, 3/18, 126/19</w:t>
      </w:r>
      <w:r w:rsidR="00772B3A">
        <w:rPr>
          <w:sz w:val="24"/>
        </w:rPr>
        <w:t>, 10</w:t>
      </w:r>
      <w:r w:rsidR="00A17E40" w:rsidRPr="009A1AA2">
        <w:rPr>
          <w:sz w:val="24"/>
        </w:rPr>
        <w:t>8/20</w:t>
      </w:r>
      <w:r w:rsidR="00772B3A">
        <w:rPr>
          <w:sz w:val="24"/>
        </w:rPr>
        <w:t>, 158/23</w:t>
      </w:r>
      <w:r w:rsidRPr="009A1AA2">
        <w:rPr>
          <w:sz w:val="24"/>
        </w:rPr>
        <w:t>),</w:t>
      </w:r>
    </w:p>
    <w:p w14:paraId="15DD2C5A" w14:textId="77777777" w:rsidR="00512FFF" w:rsidRPr="009A1AA2" w:rsidRDefault="006E722A" w:rsidP="009A1AA2">
      <w:pPr>
        <w:pStyle w:val="Odlomakpopisa"/>
        <w:numPr>
          <w:ilvl w:val="0"/>
          <w:numId w:val="13"/>
        </w:numPr>
        <w:tabs>
          <w:tab w:val="left" w:pos="924"/>
          <w:tab w:val="left" w:pos="925"/>
        </w:tabs>
        <w:spacing w:before="25"/>
        <w:rPr>
          <w:sz w:val="24"/>
        </w:rPr>
      </w:pPr>
      <w:r w:rsidRPr="009A1AA2">
        <w:rPr>
          <w:sz w:val="24"/>
        </w:rPr>
        <w:t>Godišnji</w:t>
      </w:r>
      <w:r w:rsidRPr="009A1AA2">
        <w:rPr>
          <w:spacing w:val="-2"/>
          <w:sz w:val="24"/>
        </w:rPr>
        <w:t xml:space="preserve"> </w:t>
      </w:r>
      <w:r w:rsidRPr="009A1AA2">
        <w:rPr>
          <w:sz w:val="24"/>
        </w:rPr>
        <w:t>plan</w:t>
      </w:r>
      <w:r w:rsidRPr="009A1AA2">
        <w:rPr>
          <w:spacing w:val="-1"/>
          <w:sz w:val="24"/>
        </w:rPr>
        <w:t xml:space="preserve"> </w:t>
      </w:r>
      <w:r w:rsidRPr="009A1AA2">
        <w:rPr>
          <w:sz w:val="24"/>
        </w:rPr>
        <w:t>i</w:t>
      </w:r>
      <w:r w:rsidRPr="009A1AA2">
        <w:rPr>
          <w:spacing w:val="-2"/>
          <w:sz w:val="24"/>
        </w:rPr>
        <w:t xml:space="preserve"> </w:t>
      </w:r>
      <w:r w:rsidRPr="009A1AA2">
        <w:rPr>
          <w:sz w:val="24"/>
        </w:rPr>
        <w:t>programa rada</w:t>
      </w:r>
      <w:r w:rsidRPr="009A1AA2">
        <w:rPr>
          <w:spacing w:val="-3"/>
          <w:sz w:val="24"/>
        </w:rPr>
        <w:t xml:space="preserve"> </w:t>
      </w:r>
      <w:r w:rsidRPr="009A1AA2">
        <w:rPr>
          <w:sz w:val="24"/>
        </w:rPr>
        <w:t>škole</w:t>
      </w:r>
      <w:r w:rsidRPr="009A1AA2">
        <w:rPr>
          <w:spacing w:val="-2"/>
          <w:sz w:val="24"/>
        </w:rPr>
        <w:t xml:space="preserve"> </w:t>
      </w:r>
      <w:r w:rsidRPr="009A1AA2">
        <w:rPr>
          <w:sz w:val="24"/>
        </w:rPr>
        <w:t>za</w:t>
      </w:r>
      <w:r w:rsidRPr="009A1AA2">
        <w:rPr>
          <w:spacing w:val="-2"/>
          <w:sz w:val="24"/>
        </w:rPr>
        <w:t xml:space="preserve"> </w:t>
      </w:r>
      <w:r w:rsidRPr="009A1AA2">
        <w:rPr>
          <w:sz w:val="24"/>
        </w:rPr>
        <w:t>školsku godinu</w:t>
      </w:r>
      <w:r w:rsidRPr="009A1AA2">
        <w:rPr>
          <w:spacing w:val="-1"/>
          <w:sz w:val="24"/>
        </w:rPr>
        <w:t xml:space="preserve"> </w:t>
      </w:r>
      <w:r w:rsidR="00772B3A">
        <w:rPr>
          <w:sz w:val="24"/>
        </w:rPr>
        <w:t>2024</w:t>
      </w:r>
      <w:r w:rsidRPr="009A1AA2">
        <w:rPr>
          <w:sz w:val="24"/>
        </w:rPr>
        <w:t>./</w:t>
      </w:r>
      <w:r w:rsidRPr="009A1AA2">
        <w:rPr>
          <w:spacing w:val="-2"/>
          <w:sz w:val="24"/>
        </w:rPr>
        <w:t xml:space="preserve"> </w:t>
      </w:r>
      <w:r w:rsidR="00772B3A">
        <w:rPr>
          <w:sz w:val="24"/>
        </w:rPr>
        <w:t>2025</w:t>
      </w:r>
      <w:r w:rsidRPr="009A1AA2">
        <w:rPr>
          <w:sz w:val="24"/>
        </w:rPr>
        <w:t>.</w:t>
      </w:r>
    </w:p>
    <w:p w14:paraId="60FB3AA1" w14:textId="77777777" w:rsidR="00512FFF" w:rsidRDefault="006E722A" w:rsidP="009A1AA2">
      <w:pPr>
        <w:pStyle w:val="Odlomakpopisa"/>
        <w:numPr>
          <w:ilvl w:val="0"/>
          <w:numId w:val="13"/>
        </w:numPr>
        <w:tabs>
          <w:tab w:val="left" w:pos="924"/>
          <w:tab w:val="left" w:pos="925"/>
        </w:tabs>
        <w:spacing w:before="23"/>
        <w:rPr>
          <w:sz w:val="24"/>
        </w:rPr>
      </w:pPr>
      <w:r>
        <w:rPr>
          <w:sz w:val="24"/>
        </w:rPr>
        <w:t>Školski</w:t>
      </w:r>
      <w:r>
        <w:rPr>
          <w:spacing w:val="-1"/>
          <w:sz w:val="24"/>
        </w:rPr>
        <w:t xml:space="preserve"> </w:t>
      </w:r>
      <w:r>
        <w:rPr>
          <w:sz w:val="24"/>
        </w:rPr>
        <w:t>kurikulum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školsku</w:t>
      </w:r>
      <w:r w:rsidR="00772B3A">
        <w:rPr>
          <w:spacing w:val="-2"/>
          <w:sz w:val="24"/>
        </w:rPr>
        <w:t xml:space="preserve"> godinu 2024./2025</w:t>
      </w:r>
      <w:r w:rsidR="00A17E40">
        <w:rPr>
          <w:spacing w:val="-2"/>
          <w:sz w:val="24"/>
        </w:rPr>
        <w:t>.</w:t>
      </w:r>
    </w:p>
    <w:p w14:paraId="21052CB3" w14:textId="77777777" w:rsidR="007D3D6C" w:rsidRDefault="007D3D6C">
      <w:pPr>
        <w:pStyle w:val="Tijeloteksta"/>
        <w:spacing w:before="10"/>
        <w:rPr>
          <w:sz w:val="46"/>
        </w:rPr>
      </w:pPr>
    </w:p>
    <w:p w14:paraId="5E908C51" w14:textId="77777777" w:rsidR="00512FFF" w:rsidRDefault="006E722A">
      <w:pPr>
        <w:pStyle w:val="Naslov1"/>
        <w:numPr>
          <w:ilvl w:val="0"/>
          <w:numId w:val="2"/>
        </w:numPr>
        <w:tabs>
          <w:tab w:val="left" w:pos="925"/>
        </w:tabs>
        <w:ind w:hanging="349"/>
        <w:rPr>
          <w:u w:val="none"/>
        </w:rPr>
      </w:pPr>
      <w:r>
        <w:rPr>
          <w:u w:val="thick"/>
        </w:rPr>
        <w:t>Usklađenost</w:t>
      </w:r>
      <w:r>
        <w:rPr>
          <w:spacing w:val="-3"/>
          <w:u w:val="thick"/>
        </w:rPr>
        <w:t xml:space="preserve"> </w:t>
      </w:r>
      <w:r>
        <w:rPr>
          <w:u w:val="thick"/>
        </w:rPr>
        <w:t>ciljeva,</w:t>
      </w:r>
      <w:r>
        <w:rPr>
          <w:spacing w:val="-3"/>
          <w:u w:val="thick"/>
        </w:rPr>
        <w:t xml:space="preserve"> </w:t>
      </w:r>
      <w:r>
        <w:rPr>
          <w:u w:val="thick"/>
        </w:rPr>
        <w:t>strategije</w:t>
      </w:r>
      <w:r>
        <w:rPr>
          <w:spacing w:val="-4"/>
          <w:u w:val="thick"/>
        </w:rPr>
        <w:t xml:space="preserve"> </w:t>
      </w:r>
      <w:r>
        <w:rPr>
          <w:u w:val="thick"/>
        </w:rPr>
        <w:t>i</w:t>
      </w:r>
      <w:r>
        <w:rPr>
          <w:spacing w:val="-3"/>
          <w:u w:val="thick"/>
        </w:rPr>
        <w:t xml:space="preserve"> </w:t>
      </w:r>
      <w:r>
        <w:rPr>
          <w:u w:val="thick"/>
        </w:rPr>
        <w:t>programa</w:t>
      </w:r>
      <w:r>
        <w:rPr>
          <w:spacing w:val="-2"/>
          <w:u w:val="thick"/>
        </w:rPr>
        <w:t xml:space="preserve"> </w:t>
      </w:r>
      <w:r>
        <w:rPr>
          <w:u w:val="thick"/>
        </w:rPr>
        <w:t>s</w:t>
      </w:r>
      <w:r>
        <w:rPr>
          <w:spacing w:val="-4"/>
          <w:u w:val="thick"/>
        </w:rPr>
        <w:t xml:space="preserve"> </w:t>
      </w:r>
      <w:r>
        <w:rPr>
          <w:u w:val="thick"/>
        </w:rPr>
        <w:t>dokumentima</w:t>
      </w:r>
      <w:r>
        <w:rPr>
          <w:spacing w:val="-2"/>
          <w:u w:val="thick"/>
        </w:rPr>
        <w:t xml:space="preserve"> </w:t>
      </w:r>
      <w:r>
        <w:rPr>
          <w:u w:val="thick"/>
        </w:rPr>
        <w:t>dugoročnog</w:t>
      </w:r>
      <w:r>
        <w:rPr>
          <w:spacing w:val="-1"/>
          <w:u w:val="thick"/>
        </w:rPr>
        <w:t xml:space="preserve"> </w:t>
      </w:r>
      <w:r>
        <w:rPr>
          <w:u w:val="thick"/>
        </w:rPr>
        <w:t>razvoja</w:t>
      </w:r>
    </w:p>
    <w:p w14:paraId="6A63EF97" w14:textId="77777777" w:rsidR="00512FFF" w:rsidRDefault="00512FFF">
      <w:pPr>
        <w:pStyle w:val="Tijeloteksta"/>
        <w:spacing w:before="2"/>
        <w:rPr>
          <w:b/>
          <w:sz w:val="16"/>
        </w:rPr>
      </w:pPr>
    </w:p>
    <w:p w14:paraId="16EB70D7" w14:textId="77777777" w:rsidR="00512FFF" w:rsidRDefault="006E722A">
      <w:pPr>
        <w:pStyle w:val="Tijeloteksta"/>
        <w:spacing w:before="90"/>
        <w:ind w:left="576" w:right="239" w:firstLine="347"/>
        <w:jc w:val="both"/>
      </w:pPr>
      <w:r>
        <w:t>Školske ustanove ne donose strateške, već godišnje operativne planove (GPP i školski</w:t>
      </w:r>
      <w:r>
        <w:rPr>
          <w:spacing w:val="1"/>
        </w:rPr>
        <w:t xml:space="preserve"> </w:t>
      </w:r>
      <w:r>
        <w:t>kurikulum)</w:t>
      </w:r>
      <w:r>
        <w:rPr>
          <w:spacing w:val="-1"/>
        </w:rPr>
        <w:t xml:space="preserve"> </w:t>
      </w:r>
      <w:r>
        <w:t>prema</w:t>
      </w:r>
      <w:r>
        <w:rPr>
          <w:spacing w:val="-1"/>
        </w:rPr>
        <w:t xml:space="preserve"> </w:t>
      </w:r>
      <w:r>
        <w:t>planu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koje</w:t>
      </w:r>
      <w:r>
        <w:rPr>
          <w:spacing w:val="-1"/>
        </w:rPr>
        <w:t xml:space="preserve"> </w:t>
      </w:r>
      <w:r>
        <w:t>je donijelo</w:t>
      </w:r>
      <w:r>
        <w:rPr>
          <w:spacing w:val="-1"/>
        </w:rPr>
        <w:t xml:space="preserve"> </w:t>
      </w:r>
      <w:r>
        <w:t>Ministarstvo znanosti</w:t>
      </w:r>
      <w:r>
        <w:rPr>
          <w:spacing w:val="-3"/>
        </w:rPr>
        <w:t xml:space="preserve"> </w:t>
      </w:r>
      <w:r>
        <w:t>obrazovanja</w:t>
      </w:r>
      <w:r w:rsidR="00D974A5">
        <w:t xml:space="preserve"> i mladih</w:t>
      </w:r>
      <w:r>
        <w:t>.</w:t>
      </w:r>
    </w:p>
    <w:p w14:paraId="61549AAE" w14:textId="77777777" w:rsidR="00512FFF" w:rsidRDefault="006E722A">
      <w:pPr>
        <w:pStyle w:val="Tijeloteksta"/>
        <w:ind w:left="576" w:right="239" w:firstLine="347"/>
        <w:jc w:val="both"/>
      </w:pPr>
      <w:r>
        <w:t>Planovi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donose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nastavnu,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fiskalnu</w:t>
      </w:r>
      <w:r>
        <w:rPr>
          <w:spacing w:val="1"/>
        </w:rPr>
        <w:t xml:space="preserve"> </w:t>
      </w:r>
      <w:r>
        <w:t>godinu.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uzrok</w:t>
      </w:r>
      <w:r>
        <w:rPr>
          <w:spacing w:val="1"/>
        </w:rPr>
        <w:t xml:space="preserve"> </w:t>
      </w:r>
      <w:r>
        <w:t>mnogim</w:t>
      </w:r>
      <w:r>
        <w:rPr>
          <w:spacing w:val="1"/>
        </w:rPr>
        <w:t xml:space="preserve"> </w:t>
      </w:r>
      <w:r>
        <w:t>odstupanjima u izvršenju financijskih planova, na primjer, pomak određenih aktivnosti</w:t>
      </w:r>
      <w:r>
        <w:rPr>
          <w:spacing w:val="1"/>
        </w:rPr>
        <w:t xml:space="preserve"> </w:t>
      </w:r>
      <w:r>
        <w:t>unutar</w:t>
      </w:r>
      <w:r>
        <w:rPr>
          <w:spacing w:val="1"/>
        </w:rPr>
        <w:t xml:space="preserve"> </w:t>
      </w:r>
      <w:r>
        <w:t>školske</w:t>
      </w:r>
      <w:r>
        <w:rPr>
          <w:spacing w:val="1"/>
        </w:rPr>
        <w:t xml:space="preserve"> </w:t>
      </w:r>
      <w:r>
        <w:t>godine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jednog</w:t>
      </w:r>
      <w:r>
        <w:rPr>
          <w:spacing w:val="1"/>
        </w:rPr>
        <w:t xml:space="preserve"> </w:t>
      </w:r>
      <w:r>
        <w:t>polugodišta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drugo</w:t>
      </w:r>
      <w:r>
        <w:rPr>
          <w:spacing w:val="1"/>
        </w:rPr>
        <w:t xml:space="preserve"> </w:t>
      </w:r>
      <w:r>
        <w:t>uzrokuje</w:t>
      </w:r>
      <w:r>
        <w:rPr>
          <w:spacing w:val="1"/>
        </w:rPr>
        <w:t xml:space="preserve"> </w:t>
      </w:r>
      <w:r>
        <w:t>promjene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izvršenju</w:t>
      </w:r>
      <w:r>
        <w:rPr>
          <w:spacing w:val="-57"/>
        </w:rPr>
        <w:t xml:space="preserve"> </w:t>
      </w:r>
      <w:r>
        <w:t>financijskog</w:t>
      </w:r>
      <w:r>
        <w:rPr>
          <w:spacing w:val="-3"/>
        </w:rPr>
        <w:t xml:space="preserve"> </w:t>
      </w:r>
      <w:r>
        <w:t>plana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dvije fiskalne</w:t>
      </w:r>
      <w:r>
        <w:rPr>
          <w:spacing w:val="1"/>
        </w:rPr>
        <w:t xml:space="preserve"> </w:t>
      </w:r>
      <w:r>
        <w:t>godine.</w:t>
      </w:r>
    </w:p>
    <w:p w14:paraId="05BEF65B" w14:textId="77777777" w:rsidR="00A36E9B" w:rsidRDefault="00A36E9B">
      <w:pPr>
        <w:pStyle w:val="Tijeloteksta"/>
        <w:spacing w:before="4"/>
        <w:rPr>
          <w:sz w:val="29"/>
        </w:rPr>
      </w:pPr>
    </w:p>
    <w:p w14:paraId="09FDBF2E" w14:textId="77777777" w:rsidR="00512FFF" w:rsidRDefault="006E722A">
      <w:pPr>
        <w:pStyle w:val="Naslov1"/>
        <w:numPr>
          <w:ilvl w:val="0"/>
          <w:numId w:val="2"/>
        </w:numPr>
        <w:tabs>
          <w:tab w:val="left" w:pos="925"/>
        </w:tabs>
        <w:spacing w:before="1" w:line="276" w:lineRule="auto"/>
        <w:ind w:left="936" w:right="240" w:hanging="360"/>
        <w:rPr>
          <w:u w:val="none"/>
        </w:rPr>
      </w:pPr>
      <w:r>
        <w:rPr>
          <w:u w:val="thick"/>
        </w:rPr>
        <w:t>Ishodišta</w:t>
      </w:r>
      <w:r>
        <w:rPr>
          <w:spacing w:val="30"/>
          <w:u w:val="thick"/>
        </w:rPr>
        <w:t xml:space="preserve"> </w:t>
      </w:r>
      <w:r>
        <w:rPr>
          <w:u w:val="thick"/>
        </w:rPr>
        <w:t>i</w:t>
      </w:r>
      <w:r>
        <w:rPr>
          <w:spacing w:val="28"/>
          <w:u w:val="thick"/>
        </w:rPr>
        <w:t xml:space="preserve"> </w:t>
      </w:r>
      <w:r>
        <w:rPr>
          <w:u w:val="thick"/>
        </w:rPr>
        <w:t>pokazatelji</w:t>
      </w:r>
      <w:r>
        <w:rPr>
          <w:spacing w:val="30"/>
          <w:u w:val="thick"/>
        </w:rPr>
        <w:t xml:space="preserve"> </w:t>
      </w:r>
      <w:r>
        <w:rPr>
          <w:u w:val="thick"/>
        </w:rPr>
        <w:t>na</w:t>
      </w:r>
      <w:r>
        <w:rPr>
          <w:spacing w:val="29"/>
          <w:u w:val="thick"/>
        </w:rPr>
        <w:t xml:space="preserve"> </w:t>
      </w:r>
      <w:r>
        <w:rPr>
          <w:u w:val="thick"/>
        </w:rPr>
        <w:t>kojima</w:t>
      </w:r>
      <w:r>
        <w:rPr>
          <w:spacing w:val="29"/>
          <w:u w:val="thick"/>
        </w:rPr>
        <w:t xml:space="preserve"> </w:t>
      </w:r>
      <w:r>
        <w:rPr>
          <w:u w:val="thick"/>
        </w:rPr>
        <w:t>se</w:t>
      </w:r>
      <w:r>
        <w:rPr>
          <w:spacing w:val="29"/>
          <w:u w:val="thick"/>
        </w:rPr>
        <w:t xml:space="preserve"> </w:t>
      </w:r>
      <w:r>
        <w:rPr>
          <w:u w:val="thick"/>
        </w:rPr>
        <w:t>zasnivaju</w:t>
      </w:r>
      <w:r>
        <w:rPr>
          <w:spacing w:val="30"/>
          <w:u w:val="thick"/>
        </w:rPr>
        <w:t xml:space="preserve"> </w:t>
      </w:r>
      <w:r>
        <w:rPr>
          <w:u w:val="thick"/>
        </w:rPr>
        <w:t>izračuni</w:t>
      </w:r>
      <w:r>
        <w:rPr>
          <w:spacing w:val="30"/>
          <w:u w:val="thick"/>
        </w:rPr>
        <w:t xml:space="preserve"> </w:t>
      </w:r>
      <w:r>
        <w:rPr>
          <w:u w:val="thick"/>
        </w:rPr>
        <w:t>i</w:t>
      </w:r>
      <w:r>
        <w:rPr>
          <w:spacing w:val="30"/>
          <w:u w:val="thick"/>
        </w:rPr>
        <w:t xml:space="preserve"> </w:t>
      </w:r>
      <w:r>
        <w:rPr>
          <w:u w:val="thick"/>
        </w:rPr>
        <w:t>ocjene</w:t>
      </w:r>
      <w:r>
        <w:rPr>
          <w:spacing w:val="31"/>
          <w:u w:val="thick"/>
        </w:rPr>
        <w:t xml:space="preserve"> </w:t>
      </w:r>
      <w:r>
        <w:rPr>
          <w:u w:val="thick"/>
        </w:rPr>
        <w:t>potrebnih</w:t>
      </w:r>
      <w:r>
        <w:rPr>
          <w:spacing w:val="-57"/>
          <w:u w:val="none"/>
        </w:rPr>
        <w:t xml:space="preserve"> </w:t>
      </w:r>
      <w:r>
        <w:rPr>
          <w:u w:val="thick"/>
        </w:rPr>
        <w:t>sredstava</w:t>
      </w:r>
      <w:r>
        <w:rPr>
          <w:spacing w:val="-2"/>
          <w:u w:val="thick"/>
        </w:rPr>
        <w:t xml:space="preserve"> </w:t>
      </w:r>
      <w:r>
        <w:rPr>
          <w:u w:val="thick"/>
        </w:rPr>
        <w:t>za provođenje</w:t>
      </w:r>
      <w:r>
        <w:rPr>
          <w:spacing w:val="-1"/>
          <w:u w:val="thick"/>
        </w:rPr>
        <w:t xml:space="preserve"> </w:t>
      </w:r>
      <w:r>
        <w:rPr>
          <w:u w:val="thick"/>
        </w:rPr>
        <w:t>programa</w:t>
      </w:r>
    </w:p>
    <w:p w14:paraId="669BEB13" w14:textId="77777777" w:rsidR="00512FFF" w:rsidRDefault="00512FFF">
      <w:pPr>
        <w:pStyle w:val="Tijeloteksta"/>
        <w:spacing w:before="7"/>
        <w:rPr>
          <w:b/>
          <w:sz w:val="19"/>
        </w:rPr>
      </w:pPr>
    </w:p>
    <w:p w14:paraId="06962DEB" w14:textId="77777777" w:rsidR="00986535" w:rsidRPr="00986535" w:rsidRDefault="00986535" w:rsidP="00986535">
      <w:pPr>
        <w:ind w:firstLine="680"/>
        <w:jc w:val="both"/>
        <w:rPr>
          <w:color w:val="000000"/>
          <w:sz w:val="24"/>
          <w:szCs w:val="24"/>
          <w:lang w:val="hr-HR"/>
        </w:rPr>
      </w:pPr>
      <w:r w:rsidRPr="00986535">
        <w:rPr>
          <w:color w:val="000000"/>
          <w:sz w:val="24"/>
          <w:szCs w:val="24"/>
          <w:lang w:val="hr-HR"/>
        </w:rPr>
        <w:tab/>
        <w:t>Pokazatelji na kojima se zasnivaju izračuni i ocjene potrebnih sredstava za provođenje progra</w:t>
      </w:r>
      <w:r w:rsidR="00D974A5">
        <w:rPr>
          <w:color w:val="000000"/>
          <w:sz w:val="24"/>
          <w:szCs w:val="24"/>
          <w:lang w:val="hr-HR"/>
        </w:rPr>
        <w:t>ma jesu Financijski plan za 2024</w:t>
      </w:r>
      <w:r w:rsidRPr="00986535">
        <w:rPr>
          <w:color w:val="000000"/>
          <w:sz w:val="24"/>
          <w:szCs w:val="24"/>
          <w:lang w:val="hr-HR"/>
        </w:rPr>
        <w:t>. godinu, analize prihoda i rashoda te trenutne realizacije istog.</w:t>
      </w:r>
    </w:p>
    <w:p w14:paraId="4A6C4712" w14:textId="77777777" w:rsidR="00986535" w:rsidRPr="00986535" w:rsidRDefault="00986535" w:rsidP="00986535">
      <w:pPr>
        <w:ind w:firstLine="680"/>
        <w:jc w:val="both"/>
        <w:rPr>
          <w:color w:val="000000"/>
          <w:sz w:val="24"/>
          <w:szCs w:val="24"/>
          <w:lang w:val="hr-HR"/>
        </w:rPr>
      </w:pPr>
      <w:r w:rsidRPr="00986535">
        <w:rPr>
          <w:color w:val="000000"/>
          <w:sz w:val="24"/>
          <w:szCs w:val="24"/>
          <w:lang w:val="hr-HR"/>
        </w:rPr>
        <w:lastRenderedPageBreak/>
        <w:tab/>
        <w:t>Izvori sredstava za financiranje rada škole jesu:</w:t>
      </w:r>
    </w:p>
    <w:p w14:paraId="36EF47F2" w14:textId="77777777" w:rsidR="00986535" w:rsidRPr="00986535" w:rsidRDefault="00986535" w:rsidP="00986535">
      <w:pPr>
        <w:ind w:firstLine="680"/>
        <w:jc w:val="both"/>
        <w:rPr>
          <w:color w:val="000000"/>
          <w:sz w:val="24"/>
          <w:szCs w:val="24"/>
          <w:lang w:val="hr-HR"/>
        </w:rPr>
      </w:pPr>
      <w:r w:rsidRPr="00986535">
        <w:rPr>
          <w:color w:val="000000"/>
          <w:sz w:val="24"/>
          <w:szCs w:val="24"/>
          <w:lang w:val="hr-HR"/>
        </w:rPr>
        <w:t>•</w:t>
      </w:r>
      <w:r w:rsidRPr="00986535">
        <w:rPr>
          <w:color w:val="000000"/>
          <w:sz w:val="24"/>
          <w:szCs w:val="24"/>
          <w:lang w:val="hr-HR"/>
        </w:rPr>
        <w:tab/>
        <w:t>Prihodi po posebnim propisima, skupina 6526, prihodi usluge produženog boravka i namjenski prihodi (</w:t>
      </w:r>
      <w:r>
        <w:rPr>
          <w:color w:val="000000"/>
          <w:sz w:val="24"/>
          <w:szCs w:val="24"/>
          <w:lang w:val="hr-HR"/>
        </w:rPr>
        <w:t>škola u prirodi</w:t>
      </w:r>
      <w:r w:rsidRPr="00986535">
        <w:rPr>
          <w:color w:val="000000"/>
          <w:sz w:val="24"/>
          <w:szCs w:val="24"/>
          <w:lang w:val="hr-HR"/>
        </w:rPr>
        <w:t>)</w:t>
      </w:r>
    </w:p>
    <w:p w14:paraId="14A7D08E" w14:textId="77777777" w:rsidR="00986535" w:rsidRPr="00986535" w:rsidRDefault="00986535" w:rsidP="00986535">
      <w:pPr>
        <w:ind w:firstLine="680"/>
        <w:jc w:val="both"/>
        <w:rPr>
          <w:color w:val="000000"/>
          <w:sz w:val="24"/>
          <w:szCs w:val="24"/>
          <w:lang w:val="hr-HR"/>
        </w:rPr>
      </w:pPr>
      <w:r w:rsidRPr="00986535">
        <w:rPr>
          <w:color w:val="000000"/>
          <w:sz w:val="24"/>
          <w:szCs w:val="24"/>
          <w:lang w:val="hr-HR"/>
        </w:rPr>
        <w:t>•</w:t>
      </w:r>
      <w:r w:rsidRPr="00986535">
        <w:rPr>
          <w:color w:val="000000"/>
          <w:sz w:val="24"/>
          <w:szCs w:val="24"/>
          <w:lang w:val="hr-HR"/>
        </w:rPr>
        <w:tab/>
        <w:t>Prihodi od prodaje proizvoda i roba te pruženih usluga (vlastiti prihodi – prihodi od iznajmljivanja dvorane</w:t>
      </w:r>
      <w:r>
        <w:rPr>
          <w:color w:val="000000"/>
          <w:sz w:val="24"/>
          <w:szCs w:val="24"/>
          <w:lang w:val="hr-HR"/>
        </w:rPr>
        <w:t xml:space="preserve"> i stana</w:t>
      </w:r>
      <w:r w:rsidRPr="00986535">
        <w:rPr>
          <w:color w:val="000000"/>
          <w:sz w:val="24"/>
          <w:szCs w:val="24"/>
          <w:lang w:val="hr-HR"/>
        </w:rPr>
        <w:t>), skupina 6615</w:t>
      </w:r>
    </w:p>
    <w:p w14:paraId="04F88F90" w14:textId="77777777" w:rsidR="00986535" w:rsidRPr="00986535" w:rsidRDefault="00986535" w:rsidP="00986535">
      <w:pPr>
        <w:ind w:firstLine="680"/>
        <w:jc w:val="both"/>
        <w:rPr>
          <w:color w:val="000000"/>
          <w:sz w:val="24"/>
          <w:szCs w:val="24"/>
          <w:lang w:val="hr-HR"/>
        </w:rPr>
      </w:pPr>
      <w:r w:rsidRPr="00986535">
        <w:rPr>
          <w:color w:val="000000"/>
          <w:sz w:val="24"/>
          <w:szCs w:val="24"/>
          <w:lang w:val="hr-HR"/>
        </w:rPr>
        <w:t>•</w:t>
      </w:r>
      <w:r w:rsidRPr="00986535">
        <w:rPr>
          <w:color w:val="000000"/>
          <w:sz w:val="24"/>
          <w:szCs w:val="24"/>
          <w:lang w:val="hr-HR"/>
        </w:rPr>
        <w:tab/>
        <w:t>Prihodi iz proračuna Grada Bjelovara za financiranje redovne djelatnosti proračunskih korisnika i materijalnih rashoda, skupina 6711</w:t>
      </w:r>
    </w:p>
    <w:p w14:paraId="4EA82EB9" w14:textId="77777777" w:rsidR="00986535" w:rsidRPr="00986535" w:rsidRDefault="00986535" w:rsidP="00986535">
      <w:pPr>
        <w:ind w:firstLine="680"/>
        <w:jc w:val="both"/>
        <w:rPr>
          <w:color w:val="000000"/>
          <w:sz w:val="24"/>
          <w:szCs w:val="24"/>
          <w:lang w:val="hr-HR"/>
        </w:rPr>
      </w:pPr>
      <w:r w:rsidRPr="00986535">
        <w:rPr>
          <w:color w:val="000000"/>
          <w:sz w:val="24"/>
          <w:szCs w:val="24"/>
          <w:lang w:val="hr-HR"/>
        </w:rPr>
        <w:t>•</w:t>
      </w:r>
      <w:r w:rsidRPr="00986535">
        <w:rPr>
          <w:color w:val="000000"/>
          <w:sz w:val="24"/>
          <w:szCs w:val="24"/>
          <w:lang w:val="hr-HR"/>
        </w:rPr>
        <w:tab/>
        <w:t>Prihodi za knjige i opremu, skupinu 6712</w:t>
      </w:r>
    </w:p>
    <w:p w14:paraId="25155DE1" w14:textId="77777777" w:rsidR="00986535" w:rsidRPr="00986535" w:rsidRDefault="00986535" w:rsidP="00986535">
      <w:pPr>
        <w:ind w:firstLine="680"/>
        <w:jc w:val="both"/>
        <w:rPr>
          <w:color w:val="000000"/>
          <w:sz w:val="24"/>
          <w:szCs w:val="24"/>
          <w:lang w:val="hr-HR"/>
        </w:rPr>
      </w:pPr>
      <w:r w:rsidRPr="00986535">
        <w:rPr>
          <w:color w:val="000000"/>
          <w:sz w:val="24"/>
          <w:szCs w:val="24"/>
          <w:lang w:val="hr-HR"/>
        </w:rPr>
        <w:t>•</w:t>
      </w:r>
      <w:r w:rsidRPr="00986535">
        <w:rPr>
          <w:color w:val="000000"/>
          <w:sz w:val="24"/>
          <w:szCs w:val="24"/>
          <w:lang w:val="hr-HR"/>
        </w:rPr>
        <w:tab/>
        <w:t xml:space="preserve">Prihodi iz proračuna Grada Bjelovara  „Sinergijom do uspješne zajednice“ – osiguranje pomoćnika </w:t>
      </w:r>
      <w:r>
        <w:rPr>
          <w:color w:val="000000"/>
          <w:sz w:val="24"/>
          <w:szCs w:val="24"/>
          <w:lang w:val="hr-HR"/>
        </w:rPr>
        <w:t xml:space="preserve">učenicima s teškoćama </w:t>
      </w:r>
      <w:r w:rsidR="003F340D">
        <w:rPr>
          <w:color w:val="000000"/>
          <w:sz w:val="24"/>
          <w:szCs w:val="24"/>
          <w:lang w:val="hr-HR"/>
        </w:rPr>
        <w:t>za šk. god. 2024./2025</w:t>
      </w:r>
      <w:r w:rsidRPr="00986535">
        <w:rPr>
          <w:color w:val="000000"/>
          <w:sz w:val="24"/>
          <w:szCs w:val="24"/>
          <w:lang w:val="hr-HR"/>
        </w:rPr>
        <w:t>., projekt „Školska shema“, skupina 6381</w:t>
      </w:r>
    </w:p>
    <w:p w14:paraId="3FBF3F14" w14:textId="77777777" w:rsidR="00986535" w:rsidRPr="00986535" w:rsidRDefault="00986535" w:rsidP="00986535">
      <w:pPr>
        <w:ind w:firstLine="680"/>
        <w:jc w:val="both"/>
        <w:rPr>
          <w:color w:val="000000"/>
          <w:sz w:val="24"/>
          <w:szCs w:val="24"/>
          <w:lang w:val="hr-HR"/>
        </w:rPr>
      </w:pPr>
      <w:r w:rsidRPr="00986535">
        <w:rPr>
          <w:color w:val="000000"/>
          <w:sz w:val="24"/>
          <w:szCs w:val="24"/>
          <w:lang w:val="hr-HR"/>
        </w:rPr>
        <w:t>•</w:t>
      </w:r>
      <w:r w:rsidRPr="00986535">
        <w:rPr>
          <w:color w:val="000000"/>
          <w:sz w:val="24"/>
          <w:szCs w:val="24"/>
          <w:lang w:val="hr-HR"/>
        </w:rPr>
        <w:tab/>
        <w:t>Donacije, skupina 6631</w:t>
      </w:r>
    </w:p>
    <w:p w14:paraId="26E3C0E7" w14:textId="77777777" w:rsidR="00986535" w:rsidRPr="00986535" w:rsidRDefault="00986535" w:rsidP="00986535">
      <w:pPr>
        <w:ind w:firstLine="680"/>
        <w:jc w:val="both"/>
        <w:rPr>
          <w:color w:val="000000"/>
          <w:sz w:val="24"/>
          <w:szCs w:val="24"/>
          <w:lang w:val="hr-HR"/>
        </w:rPr>
      </w:pPr>
      <w:r w:rsidRPr="00986535">
        <w:rPr>
          <w:color w:val="000000"/>
          <w:sz w:val="24"/>
          <w:szCs w:val="24"/>
          <w:lang w:val="hr-HR"/>
        </w:rPr>
        <w:t>•</w:t>
      </w:r>
      <w:r w:rsidRPr="00986535">
        <w:rPr>
          <w:color w:val="000000"/>
          <w:sz w:val="24"/>
          <w:szCs w:val="24"/>
          <w:lang w:val="hr-HR"/>
        </w:rPr>
        <w:tab/>
        <w:t xml:space="preserve">Prihodi za </w:t>
      </w:r>
      <w:r w:rsidR="00954014">
        <w:rPr>
          <w:color w:val="000000"/>
          <w:sz w:val="24"/>
          <w:szCs w:val="24"/>
          <w:lang w:val="hr-HR"/>
        </w:rPr>
        <w:t xml:space="preserve">Erasmus + </w:t>
      </w:r>
      <w:r w:rsidRPr="00986535">
        <w:rPr>
          <w:color w:val="000000"/>
          <w:sz w:val="24"/>
          <w:szCs w:val="24"/>
          <w:lang w:val="hr-HR"/>
        </w:rPr>
        <w:t>, skupina 6381</w:t>
      </w:r>
    </w:p>
    <w:p w14:paraId="0A6C2135" w14:textId="77777777" w:rsidR="00986535" w:rsidRPr="00986535" w:rsidRDefault="00986535" w:rsidP="00986535">
      <w:pPr>
        <w:ind w:firstLine="680"/>
        <w:jc w:val="both"/>
        <w:rPr>
          <w:color w:val="000000"/>
          <w:sz w:val="24"/>
          <w:szCs w:val="24"/>
          <w:lang w:val="hr-HR"/>
        </w:rPr>
      </w:pPr>
      <w:r w:rsidRPr="00986535">
        <w:rPr>
          <w:color w:val="000000"/>
          <w:sz w:val="24"/>
          <w:szCs w:val="24"/>
          <w:lang w:val="hr-HR"/>
        </w:rPr>
        <w:t>•</w:t>
      </w:r>
      <w:r w:rsidRPr="00986535">
        <w:rPr>
          <w:color w:val="000000"/>
          <w:sz w:val="24"/>
          <w:szCs w:val="24"/>
          <w:lang w:val="hr-HR"/>
        </w:rPr>
        <w:tab/>
        <w:t>Prihodi za plaće djelatnika, sufinanciranje MZO</w:t>
      </w:r>
      <w:r w:rsidR="003F340D">
        <w:rPr>
          <w:color w:val="000000"/>
          <w:sz w:val="24"/>
          <w:szCs w:val="24"/>
          <w:lang w:val="hr-HR"/>
        </w:rPr>
        <w:t>M</w:t>
      </w:r>
      <w:r w:rsidRPr="00986535">
        <w:rPr>
          <w:color w:val="000000"/>
          <w:sz w:val="24"/>
          <w:szCs w:val="24"/>
          <w:lang w:val="hr-HR"/>
        </w:rPr>
        <w:t xml:space="preserve"> za prehranu učenika, skupina 6361</w:t>
      </w:r>
    </w:p>
    <w:p w14:paraId="7142A613" w14:textId="77777777" w:rsidR="00986535" w:rsidRPr="00986535" w:rsidRDefault="00986535" w:rsidP="00986535">
      <w:pPr>
        <w:ind w:firstLine="680"/>
        <w:jc w:val="both"/>
        <w:rPr>
          <w:color w:val="000000"/>
          <w:sz w:val="24"/>
          <w:szCs w:val="24"/>
          <w:lang w:val="hr-HR"/>
        </w:rPr>
      </w:pPr>
      <w:r w:rsidRPr="00986535">
        <w:rPr>
          <w:color w:val="000000"/>
          <w:sz w:val="24"/>
          <w:szCs w:val="24"/>
          <w:lang w:val="hr-HR"/>
        </w:rPr>
        <w:t>•</w:t>
      </w:r>
      <w:r w:rsidRPr="00986535">
        <w:rPr>
          <w:color w:val="000000"/>
          <w:sz w:val="24"/>
          <w:szCs w:val="24"/>
          <w:lang w:val="hr-HR"/>
        </w:rPr>
        <w:tab/>
        <w:t>Prihodi od kamata, skupina 6413.</w:t>
      </w:r>
    </w:p>
    <w:p w14:paraId="24EA0D1B" w14:textId="77777777" w:rsidR="00512FFF" w:rsidRPr="00986535" w:rsidRDefault="00512FFF">
      <w:pPr>
        <w:pStyle w:val="Tijeloteksta"/>
      </w:pPr>
    </w:p>
    <w:p w14:paraId="4205955B" w14:textId="77777777" w:rsidR="00512FFF" w:rsidRDefault="006E722A">
      <w:pPr>
        <w:pStyle w:val="Naslov1"/>
        <w:numPr>
          <w:ilvl w:val="0"/>
          <w:numId w:val="2"/>
        </w:numPr>
        <w:tabs>
          <w:tab w:val="left" w:pos="925"/>
        </w:tabs>
        <w:spacing w:before="77" w:line="278" w:lineRule="auto"/>
        <w:ind w:left="936" w:right="234" w:hanging="360"/>
        <w:rPr>
          <w:u w:val="none"/>
        </w:rPr>
      </w:pPr>
      <w:r>
        <w:rPr>
          <w:u w:val="thick"/>
        </w:rPr>
        <w:t>Ciljevi</w:t>
      </w:r>
      <w:r>
        <w:rPr>
          <w:spacing w:val="1"/>
          <w:u w:val="thick"/>
        </w:rPr>
        <w:t xml:space="preserve"> </w:t>
      </w:r>
      <w:r>
        <w:rPr>
          <w:u w:val="thick"/>
        </w:rPr>
        <w:t>provedbe</w:t>
      </w:r>
      <w:r>
        <w:rPr>
          <w:spacing w:val="1"/>
          <w:u w:val="thick"/>
        </w:rPr>
        <w:t xml:space="preserve"> </w:t>
      </w:r>
      <w:r>
        <w:rPr>
          <w:u w:val="thick"/>
        </w:rPr>
        <w:t>programa</w:t>
      </w:r>
      <w:r>
        <w:rPr>
          <w:spacing w:val="1"/>
          <w:u w:val="thick"/>
        </w:rPr>
        <w:t xml:space="preserve"> </w:t>
      </w:r>
      <w:r>
        <w:rPr>
          <w:u w:val="thick"/>
        </w:rPr>
        <w:t>u</w:t>
      </w:r>
      <w:r>
        <w:rPr>
          <w:spacing w:val="1"/>
          <w:u w:val="thick"/>
        </w:rPr>
        <w:t xml:space="preserve"> </w:t>
      </w:r>
      <w:r>
        <w:rPr>
          <w:u w:val="thick"/>
        </w:rPr>
        <w:t>trogodišnjem</w:t>
      </w:r>
      <w:r>
        <w:rPr>
          <w:spacing w:val="1"/>
          <w:u w:val="thick"/>
        </w:rPr>
        <w:t xml:space="preserve"> </w:t>
      </w:r>
      <w:r>
        <w:rPr>
          <w:u w:val="thick"/>
        </w:rPr>
        <w:t>razdoblju</w:t>
      </w:r>
      <w:r>
        <w:rPr>
          <w:spacing w:val="1"/>
          <w:u w:val="thick"/>
        </w:rPr>
        <w:t xml:space="preserve"> </w:t>
      </w:r>
      <w:r w:rsidR="003F340D">
        <w:rPr>
          <w:u w:val="thick"/>
        </w:rPr>
        <w:t>2025-2027</w:t>
      </w:r>
      <w:r>
        <w:rPr>
          <w:spacing w:val="1"/>
          <w:u w:val="thick"/>
        </w:rPr>
        <w:t xml:space="preserve"> </w:t>
      </w:r>
      <w:r>
        <w:rPr>
          <w:u w:val="thick"/>
        </w:rPr>
        <w:t>i</w:t>
      </w:r>
      <w:r>
        <w:rPr>
          <w:spacing w:val="1"/>
          <w:u w:val="thick"/>
        </w:rPr>
        <w:t xml:space="preserve"> </w:t>
      </w:r>
      <w:r>
        <w:rPr>
          <w:u w:val="thick"/>
        </w:rPr>
        <w:t>pokazatelji</w:t>
      </w:r>
      <w:r>
        <w:rPr>
          <w:spacing w:val="-57"/>
          <w:u w:val="none"/>
        </w:rPr>
        <w:t xml:space="preserve"> </w:t>
      </w:r>
      <w:r>
        <w:rPr>
          <w:u w:val="thick"/>
        </w:rPr>
        <w:t>uspješnosti</w:t>
      </w:r>
      <w:r>
        <w:rPr>
          <w:spacing w:val="-1"/>
          <w:u w:val="thick"/>
        </w:rPr>
        <w:t xml:space="preserve"> </w:t>
      </w:r>
      <w:r>
        <w:rPr>
          <w:u w:val="thick"/>
        </w:rPr>
        <w:t>provođenja</w:t>
      </w:r>
      <w:r>
        <w:rPr>
          <w:spacing w:val="-4"/>
          <w:u w:val="thick"/>
        </w:rPr>
        <w:t xml:space="preserve"> </w:t>
      </w:r>
      <w:r>
        <w:rPr>
          <w:u w:val="thick"/>
        </w:rPr>
        <w:t>programa</w:t>
      </w:r>
    </w:p>
    <w:p w14:paraId="6B3FA803" w14:textId="77777777" w:rsidR="00512FFF" w:rsidRDefault="00512FFF">
      <w:pPr>
        <w:pStyle w:val="Tijeloteksta"/>
        <w:spacing w:before="4"/>
        <w:rPr>
          <w:b/>
          <w:sz w:val="19"/>
        </w:rPr>
      </w:pPr>
    </w:p>
    <w:p w14:paraId="041D60C6" w14:textId="77777777" w:rsidR="00512FFF" w:rsidRDefault="006E722A">
      <w:pPr>
        <w:pStyle w:val="Tijeloteksta"/>
        <w:spacing w:before="90" w:line="276" w:lineRule="auto"/>
        <w:ind w:left="216" w:right="238" w:firstLine="360"/>
        <w:jc w:val="both"/>
      </w:pPr>
      <w:r>
        <w:t>Jedan od glavnih pokazatelja uspješnosti provođenja programa rezultati su koje učenici</w:t>
      </w:r>
      <w:r>
        <w:rPr>
          <w:spacing w:val="1"/>
        </w:rPr>
        <w:t xml:space="preserve"> </w:t>
      </w:r>
      <w:r>
        <w:t>škole postižu na natjecanjima znanja, susreta i smotrama od Županije preko regionalne do</w:t>
      </w:r>
      <w:r>
        <w:rPr>
          <w:spacing w:val="1"/>
        </w:rPr>
        <w:t xml:space="preserve"> </w:t>
      </w:r>
      <w:r>
        <w:t>državne</w:t>
      </w:r>
      <w:r>
        <w:rPr>
          <w:spacing w:val="-2"/>
        </w:rPr>
        <w:t xml:space="preserve"> </w:t>
      </w:r>
      <w:r>
        <w:t>razine.</w:t>
      </w:r>
    </w:p>
    <w:p w14:paraId="76162BC5" w14:textId="77777777" w:rsidR="00512FFF" w:rsidRDefault="006E722A">
      <w:pPr>
        <w:pStyle w:val="Tijeloteksta"/>
        <w:spacing w:line="276" w:lineRule="auto"/>
        <w:ind w:left="216" w:right="239" w:firstLine="360"/>
        <w:jc w:val="both"/>
      </w:pPr>
      <w:r>
        <w:t>Praćenje uspješnosti je i velik broj učenika koji završavaju ovu školu s odličnim i vrlo</w:t>
      </w:r>
      <w:r>
        <w:rPr>
          <w:spacing w:val="1"/>
        </w:rPr>
        <w:t xml:space="preserve"> </w:t>
      </w:r>
      <w:r>
        <w:t>dobrim uspjehom te upisuju željene srednje škole, a nakon srednje škole upisuju fakultete što</w:t>
      </w:r>
      <w:r>
        <w:rPr>
          <w:spacing w:val="1"/>
        </w:rPr>
        <w:t xml:space="preserve"> </w:t>
      </w:r>
      <w:r>
        <w:t>ukazuje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kvalitetan rad</w:t>
      </w:r>
      <w:r>
        <w:rPr>
          <w:spacing w:val="2"/>
        </w:rPr>
        <w:t xml:space="preserve"> </w:t>
      </w:r>
      <w:r>
        <w:t>naših</w:t>
      </w:r>
      <w:r>
        <w:rPr>
          <w:spacing w:val="-1"/>
        </w:rPr>
        <w:t xml:space="preserve"> </w:t>
      </w:r>
      <w:r>
        <w:t>zaposlenika.</w:t>
      </w:r>
    </w:p>
    <w:p w14:paraId="4B9A2C56" w14:textId="77777777" w:rsidR="00512FFF" w:rsidRDefault="00512FFF">
      <w:pPr>
        <w:pStyle w:val="Tijeloteksta"/>
        <w:spacing w:before="6"/>
        <w:rPr>
          <w:sz w:val="27"/>
        </w:rPr>
      </w:pPr>
    </w:p>
    <w:p w14:paraId="74A3BE2C" w14:textId="77777777" w:rsidR="00512FFF" w:rsidRDefault="006E722A">
      <w:pPr>
        <w:ind w:left="576"/>
        <w:rPr>
          <w:b/>
          <w:i/>
          <w:sz w:val="24"/>
        </w:rPr>
      </w:pPr>
      <w:r>
        <w:rPr>
          <w:b/>
          <w:i/>
          <w:sz w:val="24"/>
        </w:rPr>
        <w:t>Podizanje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razine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kreativnosti</w:t>
      </w:r>
    </w:p>
    <w:p w14:paraId="48C3A382" w14:textId="77777777" w:rsidR="00512FFF" w:rsidRDefault="00512FFF">
      <w:pPr>
        <w:pStyle w:val="Tijeloteksta"/>
        <w:spacing w:before="3"/>
        <w:rPr>
          <w:b/>
          <w:i/>
          <w:sz w:val="31"/>
        </w:rPr>
      </w:pPr>
    </w:p>
    <w:p w14:paraId="14648014" w14:textId="77777777" w:rsidR="00512FFF" w:rsidRDefault="006E722A">
      <w:pPr>
        <w:pStyle w:val="Tijeloteksta"/>
        <w:spacing w:before="1" w:line="276" w:lineRule="auto"/>
        <w:ind w:left="216" w:right="239" w:firstLine="420"/>
        <w:jc w:val="both"/>
      </w:pPr>
      <w:r>
        <w:t xml:space="preserve">Njegujemo stvaralaštvo </w:t>
      </w:r>
      <w:r w:rsidR="00A36E9B">
        <w:t>i kreativnost tako da se učenike</w:t>
      </w:r>
      <w:r>
        <w:t xml:space="preserve"> potiče na izražavanje kreativnosti</w:t>
      </w:r>
      <w:r>
        <w:rPr>
          <w:spacing w:val="-57"/>
        </w:rPr>
        <w:t xml:space="preserve"> </w:t>
      </w:r>
      <w:r>
        <w:t>i sposobnosti uključivanjem što većeg broja učenika u slobodne aktivnosti, natjecanje te druge</w:t>
      </w:r>
      <w:r>
        <w:rPr>
          <w:spacing w:val="-57"/>
        </w:rPr>
        <w:t xml:space="preserve"> </w:t>
      </w:r>
      <w:r>
        <w:t>školske</w:t>
      </w:r>
      <w:r>
        <w:rPr>
          <w:spacing w:val="-2"/>
        </w:rPr>
        <w:t xml:space="preserve"> </w:t>
      </w:r>
      <w:r>
        <w:t>projekte, priredbe</w:t>
      </w:r>
      <w:r>
        <w:rPr>
          <w:spacing w:val="-1"/>
        </w:rPr>
        <w:t xml:space="preserve"> </w:t>
      </w:r>
      <w:r>
        <w:t>i manifestacije</w:t>
      </w:r>
      <w:r w:rsidR="00A36E9B">
        <w:t xml:space="preserve"> te Erasmus projekte</w:t>
      </w:r>
      <w:r>
        <w:t>.</w:t>
      </w:r>
    </w:p>
    <w:p w14:paraId="6E924E8A" w14:textId="77777777" w:rsidR="00512FFF" w:rsidRDefault="006E722A">
      <w:pPr>
        <w:pStyle w:val="Tijeloteksta"/>
        <w:spacing w:line="276" w:lineRule="auto"/>
        <w:ind w:left="216" w:right="233" w:firstLine="360"/>
        <w:jc w:val="both"/>
      </w:pPr>
      <w:r>
        <w:t>Skoro svi učenici uključeni su na neki način u razne manifestacije i priredbe</w:t>
      </w:r>
      <w:r>
        <w:rPr>
          <w:spacing w:val="-57"/>
        </w:rPr>
        <w:t xml:space="preserve"> </w:t>
      </w:r>
      <w:r>
        <w:t>kao što su Dani kruha, Sv. Nikola, Božić, Valentinovo, maskenbal</w:t>
      </w:r>
      <w:r w:rsidR="00801AFA">
        <w:t>, dječji tjedan, svjetski dan zaštite voda i dr</w:t>
      </w:r>
      <w:r>
        <w:t xml:space="preserve">. U </w:t>
      </w:r>
      <w:r w:rsidR="00A36E9B">
        <w:t>I.osnovnoj školi</w:t>
      </w:r>
      <w:r>
        <w:t xml:space="preserve"> djeluje</w:t>
      </w:r>
      <w:r>
        <w:rPr>
          <w:spacing w:val="1"/>
        </w:rPr>
        <w:t xml:space="preserve"> </w:t>
      </w:r>
      <w:r w:rsidR="00E036F6">
        <w:t>Učenička zadruga „Košnica</w:t>
      </w:r>
      <w:r>
        <w:t xml:space="preserve">“ koja se bavi izradom raznih predmeta. </w:t>
      </w:r>
    </w:p>
    <w:p w14:paraId="7DDBE4B6" w14:textId="77777777" w:rsidR="00512FFF" w:rsidRPr="00C61FFD" w:rsidRDefault="006E722A" w:rsidP="00C61FFD">
      <w:pPr>
        <w:pStyle w:val="Tijeloteksta"/>
        <w:spacing w:line="276" w:lineRule="auto"/>
        <w:ind w:left="216" w:right="238" w:firstLine="360"/>
        <w:jc w:val="both"/>
      </w:pPr>
      <w:r>
        <w:t>Cilj</w:t>
      </w:r>
      <w:r>
        <w:rPr>
          <w:spacing w:val="1"/>
        </w:rPr>
        <w:t xml:space="preserve"> </w:t>
      </w:r>
      <w:r>
        <w:t>nam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odgojem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kvalitetnim</w:t>
      </w:r>
      <w:r>
        <w:rPr>
          <w:spacing w:val="1"/>
        </w:rPr>
        <w:t xml:space="preserve"> </w:t>
      </w:r>
      <w:r>
        <w:t>obrazovanjem</w:t>
      </w:r>
      <w:r>
        <w:rPr>
          <w:spacing w:val="1"/>
        </w:rPr>
        <w:t xml:space="preserve"> </w:t>
      </w:r>
      <w:r>
        <w:t>osposobiti</w:t>
      </w:r>
      <w:r>
        <w:rPr>
          <w:spacing w:val="1"/>
        </w:rPr>
        <w:t xml:space="preserve"> </w:t>
      </w:r>
      <w:r>
        <w:t>učenike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samostalan</w:t>
      </w:r>
      <w:r>
        <w:rPr>
          <w:spacing w:val="1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odgovoran</w:t>
      </w:r>
      <w:r>
        <w:rPr>
          <w:spacing w:val="1"/>
        </w:rPr>
        <w:t xml:space="preserve"> </w:t>
      </w:r>
      <w:r>
        <w:t>život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poštivanje</w:t>
      </w:r>
      <w:r>
        <w:rPr>
          <w:spacing w:val="1"/>
        </w:rPr>
        <w:t xml:space="preserve"> </w:t>
      </w:r>
      <w:r>
        <w:t>osnovnih</w:t>
      </w:r>
      <w:r>
        <w:rPr>
          <w:spacing w:val="1"/>
        </w:rPr>
        <w:t xml:space="preserve"> </w:t>
      </w:r>
      <w:r>
        <w:t>ljudskih</w:t>
      </w:r>
      <w:r>
        <w:rPr>
          <w:spacing w:val="1"/>
        </w:rPr>
        <w:t xml:space="preserve"> </w:t>
      </w:r>
      <w:r>
        <w:t>vrijednosti,</w:t>
      </w:r>
      <w:r>
        <w:rPr>
          <w:spacing w:val="1"/>
        </w:rPr>
        <w:t xml:space="preserve"> </w:t>
      </w:r>
      <w:r>
        <w:t>suradnju,</w:t>
      </w:r>
      <w:r>
        <w:rPr>
          <w:spacing w:val="1"/>
        </w:rPr>
        <w:t xml:space="preserve"> </w:t>
      </w:r>
      <w:r>
        <w:t>zajedništvo</w:t>
      </w:r>
      <w:r>
        <w:rPr>
          <w:spacing w:val="1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toleranciju. Također pružamo stručnu pomoć za što kvalitetniji osobni razvoj svakog učenika</w:t>
      </w:r>
      <w:r>
        <w:rPr>
          <w:spacing w:val="1"/>
        </w:rPr>
        <w:t xml:space="preserve"> </w:t>
      </w:r>
      <w:r>
        <w:t>što</w:t>
      </w:r>
      <w:r>
        <w:rPr>
          <w:spacing w:val="-2"/>
        </w:rPr>
        <w:t xml:space="preserve"> </w:t>
      </w:r>
      <w:r>
        <w:t>pokazuje i uspjeh naših</w:t>
      </w:r>
      <w:r>
        <w:rPr>
          <w:spacing w:val="-1"/>
        </w:rPr>
        <w:t xml:space="preserve"> </w:t>
      </w:r>
      <w:r>
        <w:t>učenika.</w:t>
      </w:r>
    </w:p>
    <w:p w14:paraId="38E1C47C" w14:textId="77777777" w:rsidR="00C61FFD" w:rsidRDefault="00C61FFD" w:rsidP="0051246B">
      <w:pPr>
        <w:pStyle w:val="Tijeloteksta"/>
        <w:rPr>
          <w:sz w:val="35"/>
        </w:rPr>
      </w:pPr>
      <w:r>
        <w:rPr>
          <w:sz w:val="35"/>
        </w:rPr>
        <w:t xml:space="preserve">                                                                    </w:t>
      </w:r>
    </w:p>
    <w:p w14:paraId="483B958C" w14:textId="77777777" w:rsidR="00512FFF" w:rsidRDefault="00C61FFD" w:rsidP="00C61FFD">
      <w:pPr>
        <w:pStyle w:val="Tijeloteksta"/>
        <w:jc w:val="right"/>
      </w:pPr>
      <w:r>
        <w:rPr>
          <w:sz w:val="35"/>
        </w:rPr>
        <w:t xml:space="preserve"> </w:t>
      </w:r>
      <w:r>
        <w:t>RAVNATELJICA ŠKOLE:</w:t>
      </w:r>
    </w:p>
    <w:p w14:paraId="30E50728" w14:textId="77777777" w:rsidR="00C61FFD" w:rsidRDefault="00C61FFD" w:rsidP="00C61FFD">
      <w:pPr>
        <w:pStyle w:val="Tijeloteksta"/>
        <w:jc w:val="right"/>
      </w:pPr>
      <w:r>
        <w:t>Martina Supančić, dipl.uč.</w:t>
      </w:r>
    </w:p>
    <w:p w14:paraId="5D506791" w14:textId="77777777" w:rsidR="00512FFF" w:rsidRDefault="00512FFF" w:rsidP="00C61FFD">
      <w:pPr>
        <w:pStyle w:val="Tijeloteksta"/>
        <w:spacing w:before="1"/>
        <w:jc w:val="right"/>
        <w:rPr>
          <w:sz w:val="31"/>
        </w:rPr>
      </w:pPr>
    </w:p>
    <w:p w14:paraId="70A1FDF0" w14:textId="77777777" w:rsidR="00512FFF" w:rsidRDefault="00512FFF">
      <w:pPr>
        <w:spacing w:before="1"/>
        <w:ind w:left="5881"/>
        <w:rPr>
          <w:rFonts w:ascii="Calibri" w:hAnsi="Calibri"/>
        </w:rPr>
      </w:pPr>
    </w:p>
    <w:sectPr w:rsidR="00512FFF">
      <w:pgSz w:w="11910" w:h="16840"/>
      <w:pgMar w:top="1320" w:right="1180" w:bottom="1160" w:left="120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8262B" w14:textId="77777777" w:rsidR="00032563" w:rsidRDefault="00032563">
      <w:r>
        <w:separator/>
      </w:r>
    </w:p>
  </w:endnote>
  <w:endnote w:type="continuationSeparator" w:id="0">
    <w:p w14:paraId="400DC004" w14:textId="77777777" w:rsidR="00032563" w:rsidRDefault="0003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5FCA5" w14:textId="77777777" w:rsidR="00512FFF" w:rsidRDefault="00000000">
    <w:pPr>
      <w:pStyle w:val="Tijeloteksta"/>
      <w:spacing w:line="14" w:lineRule="auto"/>
      <w:rPr>
        <w:sz w:val="20"/>
      </w:rPr>
    </w:pPr>
    <w:r>
      <w:pict w14:anchorId="7B5BFDE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82.35pt;width:11.6pt;height:13.05pt;z-index:-251658752;mso-position-horizontal-relative:page;mso-position-vertical-relative:page" filled="f" stroked="f">
          <v:textbox inset="0,0,0,0">
            <w:txbxContent>
              <w:p w14:paraId="13277184" w14:textId="77777777" w:rsidR="00512FFF" w:rsidRDefault="006E722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01AFA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BF186" w14:textId="77777777" w:rsidR="00032563" w:rsidRDefault="00032563">
      <w:r>
        <w:separator/>
      </w:r>
    </w:p>
  </w:footnote>
  <w:footnote w:type="continuationSeparator" w:id="0">
    <w:p w14:paraId="69597CA0" w14:textId="77777777" w:rsidR="00032563" w:rsidRDefault="00032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B6427"/>
    <w:multiLevelType w:val="hybridMultilevel"/>
    <w:tmpl w:val="0838B744"/>
    <w:lvl w:ilvl="0" w:tplc="36EE9AD6">
      <w:start w:val="1"/>
      <w:numFmt w:val="decimal"/>
      <w:lvlText w:val="%1."/>
      <w:lvlJc w:val="left"/>
      <w:pPr>
        <w:ind w:left="397" w:hanging="181"/>
        <w:jc w:val="right"/>
      </w:pPr>
      <w:rPr>
        <w:rFonts w:hint="default"/>
        <w:b/>
        <w:bCs/>
        <w:w w:val="100"/>
        <w:u w:val="thick" w:color="000000"/>
        <w:lang w:val="bs-Latn" w:eastAsia="en-US" w:bidi="ar-SA"/>
      </w:rPr>
    </w:lvl>
    <w:lvl w:ilvl="1" w:tplc="75D269D0">
      <w:numFmt w:val="bullet"/>
      <w:lvlText w:val=""/>
      <w:lvlJc w:val="left"/>
      <w:pPr>
        <w:ind w:left="1632" w:hanging="291"/>
      </w:pPr>
      <w:rPr>
        <w:rFonts w:ascii="Symbol" w:eastAsia="Symbol" w:hAnsi="Symbol" w:cs="Symbol" w:hint="default"/>
        <w:w w:val="100"/>
        <w:sz w:val="24"/>
        <w:szCs w:val="24"/>
        <w:lang w:val="bs-Latn" w:eastAsia="en-US" w:bidi="ar-SA"/>
      </w:rPr>
    </w:lvl>
    <w:lvl w:ilvl="2" w:tplc="C688C380">
      <w:numFmt w:val="bullet"/>
      <w:lvlText w:val="•"/>
      <w:lvlJc w:val="left"/>
      <w:pPr>
        <w:ind w:left="2516" w:hanging="291"/>
      </w:pPr>
      <w:rPr>
        <w:rFonts w:hint="default"/>
        <w:lang w:val="bs-Latn" w:eastAsia="en-US" w:bidi="ar-SA"/>
      </w:rPr>
    </w:lvl>
    <w:lvl w:ilvl="3" w:tplc="84FC18EE">
      <w:numFmt w:val="bullet"/>
      <w:lvlText w:val="•"/>
      <w:lvlJc w:val="left"/>
      <w:pPr>
        <w:ind w:left="3392" w:hanging="291"/>
      </w:pPr>
      <w:rPr>
        <w:rFonts w:hint="default"/>
        <w:lang w:val="bs-Latn" w:eastAsia="en-US" w:bidi="ar-SA"/>
      </w:rPr>
    </w:lvl>
    <w:lvl w:ilvl="4" w:tplc="DAEE70FA">
      <w:numFmt w:val="bullet"/>
      <w:lvlText w:val="•"/>
      <w:lvlJc w:val="left"/>
      <w:pPr>
        <w:ind w:left="4268" w:hanging="291"/>
      </w:pPr>
      <w:rPr>
        <w:rFonts w:hint="default"/>
        <w:lang w:val="bs-Latn" w:eastAsia="en-US" w:bidi="ar-SA"/>
      </w:rPr>
    </w:lvl>
    <w:lvl w:ilvl="5" w:tplc="C8FC0D52">
      <w:numFmt w:val="bullet"/>
      <w:lvlText w:val="•"/>
      <w:lvlJc w:val="left"/>
      <w:pPr>
        <w:ind w:left="5145" w:hanging="291"/>
      </w:pPr>
      <w:rPr>
        <w:rFonts w:hint="default"/>
        <w:lang w:val="bs-Latn" w:eastAsia="en-US" w:bidi="ar-SA"/>
      </w:rPr>
    </w:lvl>
    <w:lvl w:ilvl="6" w:tplc="4A08A5E4">
      <w:numFmt w:val="bullet"/>
      <w:lvlText w:val="•"/>
      <w:lvlJc w:val="left"/>
      <w:pPr>
        <w:ind w:left="6021" w:hanging="291"/>
      </w:pPr>
      <w:rPr>
        <w:rFonts w:hint="default"/>
        <w:lang w:val="bs-Latn" w:eastAsia="en-US" w:bidi="ar-SA"/>
      </w:rPr>
    </w:lvl>
    <w:lvl w:ilvl="7" w:tplc="C3D2CC24">
      <w:numFmt w:val="bullet"/>
      <w:lvlText w:val="•"/>
      <w:lvlJc w:val="left"/>
      <w:pPr>
        <w:ind w:left="6897" w:hanging="291"/>
      </w:pPr>
      <w:rPr>
        <w:rFonts w:hint="default"/>
        <w:lang w:val="bs-Latn" w:eastAsia="en-US" w:bidi="ar-SA"/>
      </w:rPr>
    </w:lvl>
    <w:lvl w:ilvl="8" w:tplc="00F29DAC">
      <w:numFmt w:val="bullet"/>
      <w:lvlText w:val="•"/>
      <w:lvlJc w:val="left"/>
      <w:pPr>
        <w:ind w:left="7773" w:hanging="291"/>
      </w:pPr>
      <w:rPr>
        <w:rFonts w:hint="default"/>
        <w:lang w:val="bs-Latn" w:eastAsia="en-US" w:bidi="ar-SA"/>
      </w:rPr>
    </w:lvl>
  </w:abstractNum>
  <w:abstractNum w:abstractNumId="1" w15:restartNumberingAfterBreak="0">
    <w:nsid w:val="23646D16"/>
    <w:multiLevelType w:val="multilevel"/>
    <w:tmpl w:val="248A23E6"/>
    <w:lvl w:ilvl="0">
      <w:start w:val="2"/>
      <w:numFmt w:val="decimal"/>
      <w:lvlText w:val="%1"/>
      <w:lvlJc w:val="left"/>
      <w:pPr>
        <w:ind w:left="1289" w:hanging="540"/>
      </w:pPr>
      <w:rPr>
        <w:rFonts w:hint="default"/>
        <w:lang w:val="bs-Latn" w:eastAsia="en-US" w:bidi="ar-SA"/>
      </w:rPr>
    </w:lvl>
    <w:lvl w:ilvl="1">
      <w:start w:val="2"/>
      <w:numFmt w:val="decimal"/>
      <w:lvlText w:val="%1.%2."/>
      <w:lvlJc w:val="left"/>
      <w:pPr>
        <w:ind w:left="1289" w:hanging="540"/>
      </w:pPr>
      <w:rPr>
        <w:rFonts w:hint="default"/>
        <w:b/>
        <w:bCs/>
        <w:w w:val="100"/>
        <w:lang w:val="bs-Latn" w:eastAsia="en-US" w:bidi="ar-SA"/>
      </w:rPr>
    </w:lvl>
    <w:lvl w:ilvl="2">
      <w:start w:val="1"/>
      <w:numFmt w:val="decimal"/>
      <w:lvlText w:val="%1.%2.%3."/>
      <w:lvlJc w:val="left"/>
      <w:pPr>
        <w:ind w:left="1632" w:hanging="7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s-Latn" w:eastAsia="en-US" w:bidi="ar-SA"/>
      </w:rPr>
    </w:lvl>
    <w:lvl w:ilvl="3">
      <w:numFmt w:val="bullet"/>
      <w:lvlText w:val="•"/>
      <w:lvlJc w:val="left"/>
      <w:pPr>
        <w:ind w:left="3392" w:hanging="713"/>
      </w:pPr>
      <w:rPr>
        <w:rFonts w:hint="default"/>
        <w:lang w:val="bs-Latn" w:eastAsia="en-US" w:bidi="ar-SA"/>
      </w:rPr>
    </w:lvl>
    <w:lvl w:ilvl="4">
      <w:numFmt w:val="bullet"/>
      <w:lvlText w:val="•"/>
      <w:lvlJc w:val="left"/>
      <w:pPr>
        <w:ind w:left="4268" w:hanging="713"/>
      </w:pPr>
      <w:rPr>
        <w:rFonts w:hint="default"/>
        <w:lang w:val="bs-Latn" w:eastAsia="en-US" w:bidi="ar-SA"/>
      </w:rPr>
    </w:lvl>
    <w:lvl w:ilvl="5">
      <w:numFmt w:val="bullet"/>
      <w:lvlText w:val="•"/>
      <w:lvlJc w:val="left"/>
      <w:pPr>
        <w:ind w:left="5145" w:hanging="713"/>
      </w:pPr>
      <w:rPr>
        <w:rFonts w:hint="default"/>
        <w:lang w:val="bs-Latn" w:eastAsia="en-US" w:bidi="ar-SA"/>
      </w:rPr>
    </w:lvl>
    <w:lvl w:ilvl="6">
      <w:numFmt w:val="bullet"/>
      <w:lvlText w:val="•"/>
      <w:lvlJc w:val="left"/>
      <w:pPr>
        <w:ind w:left="6021" w:hanging="713"/>
      </w:pPr>
      <w:rPr>
        <w:rFonts w:hint="default"/>
        <w:lang w:val="bs-Latn" w:eastAsia="en-US" w:bidi="ar-SA"/>
      </w:rPr>
    </w:lvl>
    <w:lvl w:ilvl="7">
      <w:numFmt w:val="bullet"/>
      <w:lvlText w:val="•"/>
      <w:lvlJc w:val="left"/>
      <w:pPr>
        <w:ind w:left="6897" w:hanging="713"/>
      </w:pPr>
      <w:rPr>
        <w:rFonts w:hint="default"/>
        <w:lang w:val="bs-Latn" w:eastAsia="en-US" w:bidi="ar-SA"/>
      </w:rPr>
    </w:lvl>
    <w:lvl w:ilvl="8">
      <w:numFmt w:val="bullet"/>
      <w:lvlText w:val="•"/>
      <w:lvlJc w:val="left"/>
      <w:pPr>
        <w:ind w:left="7773" w:hanging="713"/>
      </w:pPr>
      <w:rPr>
        <w:rFonts w:hint="default"/>
        <w:lang w:val="bs-Latn" w:eastAsia="en-US" w:bidi="ar-SA"/>
      </w:rPr>
    </w:lvl>
  </w:abstractNum>
  <w:abstractNum w:abstractNumId="2" w15:restartNumberingAfterBreak="0">
    <w:nsid w:val="26386351"/>
    <w:multiLevelType w:val="hybridMultilevel"/>
    <w:tmpl w:val="DF64B870"/>
    <w:lvl w:ilvl="0" w:tplc="27D8D872">
      <w:start w:val="1"/>
      <w:numFmt w:val="decimal"/>
      <w:lvlText w:val="%1."/>
      <w:lvlJc w:val="left"/>
      <w:pPr>
        <w:ind w:left="924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s-Latn" w:eastAsia="en-US" w:bidi="ar-SA"/>
      </w:rPr>
    </w:lvl>
    <w:lvl w:ilvl="1" w:tplc="180ABBC6">
      <w:numFmt w:val="bullet"/>
      <w:lvlText w:val="•"/>
      <w:lvlJc w:val="left"/>
      <w:pPr>
        <w:ind w:left="1780" w:hanging="348"/>
      </w:pPr>
      <w:rPr>
        <w:rFonts w:hint="default"/>
        <w:lang w:val="bs-Latn" w:eastAsia="en-US" w:bidi="ar-SA"/>
      </w:rPr>
    </w:lvl>
    <w:lvl w:ilvl="2" w:tplc="35DA659E">
      <w:numFmt w:val="bullet"/>
      <w:lvlText w:val="•"/>
      <w:lvlJc w:val="left"/>
      <w:pPr>
        <w:ind w:left="2641" w:hanging="348"/>
      </w:pPr>
      <w:rPr>
        <w:rFonts w:hint="default"/>
        <w:lang w:val="bs-Latn" w:eastAsia="en-US" w:bidi="ar-SA"/>
      </w:rPr>
    </w:lvl>
    <w:lvl w:ilvl="3" w:tplc="F4AE7736">
      <w:numFmt w:val="bullet"/>
      <w:lvlText w:val="•"/>
      <w:lvlJc w:val="left"/>
      <w:pPr>
        <w:ind w:left="3501" w:hanging="348"/>
      </w:pPr>
      <w:rPr>
        <w:rFonts w:hint="default"/>
        <w:lang w:val="bs-Latn" w:eastAsia="en-US" w:bidi="ar-SA"/>
      </w:rPr>
    </w:lvl>
    <w:lvl w:ilvl="4" w:tplc="BB261EAA">
      <w:numFmt w:val="bullet"/>
      <w:lvlText w:val="•"/>
      <w:lvlJc w:val="left"/>
      <w:pPr>
        <w:ind w:left="4362" w:hanging="348"/>
      </w:pPr>
      <w:rPr>
        <w:rFonts w:hint="default"/>
        <w:lang w:val="bs-Latn" w:eastAsia="en-US" w:bidi="ar-SA"/>
      </w:rPr>
    </w:lvl>
    <w:lvl w:ilvl="5" w:tplc="A51CAFCA">
      <w:numFmt w:val="bullet"/>
      <w:lvlText w:val="•"/>
      <w:lvlJc w:val="left"/>
      <w:pPr>
        <w:ind w:left="5223" w:hanging="348"/>
      </w:pPr>
      <w:rPr>
        <w:rFonts w:hint="default"/>
        <w:lang w:val="bs-Latn" w:eastAsia="en-US" w:bidi="ar-SA"/>
      </w:rPr>
    </w:lvl>
    <w:lvl w:ilvl="6" w:tplc="49D83E6C">
      <w:numFmt w:val="bullet"/>
      <w:lvlText w:val="•"/>
      <w:lvlJc w:val="left"/>
      <w:pPr>
        <w:ind w:left="6083" w:hanging="348"/>
      </w:pPr>
      <w:rPr>
        <w:rFonts w:hint="default"/>
        <w:lang w:val="bs-Latn" w:eastAsia="en-US" w:bidi="ar-SA"/>
      </w:rPr>
    </w:lvl>
    <w:lvl w:ilvl="7" w:tplc="1ED8A578">
      <w:numFmt w:val="bullet"/>
      <w:lvlText w:val="•"/>
      <w:lvlJc w:val="left"/>
      <w:pPr>
        <w:ind w:left="6944" w:hanging="348"/>
      </w:pPr>
      <w:rPr>
        <w:rFonts w:hint="default"/>
        <w:lang w:val="bs-Latn" w:eastAsia="en-US" w:bidi="ar-SA"/>
      </w:rPr>
    </w:lvl>
    <w:lvl w:ilvl="8" w:tplc="688E9090">
      <w:numFmt w:val="bullet"/>
      <w:lvlText w:val="•"/>
      <w:lvlJc w:val="left"/>
      <w:pPr>
        <w:ind w:left="7805" w:hanging="348"/>
      </w:pPr>
      <w:rPr>
        <w:rFonts w:hint="default"/>
        <w:lang w:val="bs-Latn" w:eastAsia="en-US" w:bidi="ar-SA"/>
      </w:rPr>
    </w:lvl>
  </w:abstractNum>
  <w:abstractNum w:abstractNumId="3" w15:restartNumberingAfterBreak="0">
    <w:nsid w:val="55766788"/>
    <w:multiLevelType w:val="hybridMultilevel"/>
    <w:tmpl w:val="3D3ED88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1093B"/>
    <w:multiLevelType w:val="hybridMultilevel"/>
    <w:tmpl w:val="F83CC0D4"/>
    <w:lvl w:ilvl="0" w:tplc="05F86D20">
      <w:start w:val="1"/>
      <w:numFmt w:val="upperRoman"/>
      <w:lvlText w:val="%1."/>
      <w:lvlJc w:val="left"/>
      <w:pPr>
        <w:ind w:left="9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6" w:hanging="360"/>
      </w:pPr>
    </w:lvl>
    <w:lvl w:ilvl="2" w:tplc="041A001B" w:tentative="1">
      <w:start w:val="1"/>
      <w:numFmt w:val="lowerRoman"/>
      <w:lvlText w:val="%3."/>
      <w:lvlJc w:val="right"/>
      <w:pPr>
        <w:ind w:left="2016" w:hanging="180"/>
      </w:pPr>
    </w:lvl>
    <w:lvl w:ilvl="3" w:tplc="041A000F" w:tentative="1">
      <w:start w:val="1"/>
      <w:numFmt w:val="decimal"/>
      <w:lvlText w:val="%4."/>
      <w:lvlJc w:val="left"/>
      <w:pPr>
        <w:ind w:left="2736" w:hanging="360"/>
      </w:pPr>
    </w:lvl>
    <w:lvl w:ilvl="4" w:tplc="041A0019" w:tentative="1">
      <w:start w:val="1"/>
      <w:numFmt w:val="lowerLetter"/>
      <w:lvlText w:val="%5."/>
      <w:lvlJc w:val="left"/>
      <w:pPr>
        <w:ind w:left="3456" w:hanging="360"/>
      </w:pPr>
    </w:lvl>
    <w:lvl w:ilvl="5" w:tplc="041A001B" w:tentative="1">
      <w:start w:val="1"/>
      <w:numFmt w:val="lowerRoman"/>
      <w:lvlText w:val="%6."/>
      <w:lvlJc w:val="right"/>
      <w:pPr>
        <w:ind w:left="4176" w:hanging="180"/>
      </w:pPr>
    </w:lvl>
    <w:lvl w:ilvl="6" w:tplc="041A000F" w:tentative="1">
      <w:start w:val="1"/>
      <w:numFmt w:val="decimal"/>
      <w:lvlText w:val="%7."/>
      <w:lvlJc w:val="left"/>
      <w:pPr>
        <w:ind w:left="4896" w:hanging="360"/>
      </w:pPr>
    </w:lvl>
    <w:lvl w:ilvl="7" w:tplc="041A0019" w:tentative="1">
      <w:start w:val="1"/>
      <w:numFmt w:val="lowerLetter"/>
      <w:lvlText w:val="%8."/>
      <w:lvlJc w:val="left"/>
      <w:pPr>
        <w:ind w:left="5616" w:hanging="360"/>
      </w:pPr>
    </w:lvl>
    <w:lvl w:ilvl="8" w:tplc="041A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5" w15:restartNumberingAfterBreak="0">
    <w:nsid w:val="581B4407"/>
    <w:multiLevelType w:val="hybridMultilevel"/>
    <w:tmpl w:val="E042EA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75E2E"/>
    <w:multiLevelType w:val="hybridMultilevel"/>
    <w:tmpl w:val="8458CC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B280E"/>
    <w:multiLevelType w:val="hybridMultilevel"/>
    <w:tmpl w:val="A6602910"/>
    <w:lvl w:ilvl="0" w:tplc="B2FE404E">
      <w:start w:val="4"/>
      <w:numFmt w:val="upperRoman"/>
      <w:lvlText w:val="%1."/>
      <w:lvlJc w:val="left"/>
      <w:pPr>
        <w:ind w:left="216" w:hanging="41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bs-Latn" w:eastAsia="en-US" w:bidi="ar-SA"/>
      </w:rPr>
    </w:lvl>
    <w:lvl w:ilvl="1" w:tplc="51627830">
      <w:numFmt w:val="bullet"/>
      <w:lvlText w:val="-"/>
      <w:lvlJc w:val="left"/>
      <w:pPr>
        <w:ind w:left="915" w:hanging="348"/>
      </w:pPr>
      <w:rPr>
        <w:rFonts w:ascii="Comic Sans MS" w:eastAsia="Comic Sans MS" w:hAnsi="Comic Sans MS" w:cs="Comic Sans MS" w:hint="default"/>
        <w:i/>
        <w:iCs/>
        <w:w w:val="100"/>
        <w:sz w:val="24"/>
        <w:szCs w:val="24"/>
        <w:lang w:val="bs-Latn" w:eastAsia="en-US" w:bidi="ar-SA"/>
      </w:rPr>
    </w:lvl>
    <w:lvl w:ilvl="2" w:tplc="53CC2074">
      <w:numFmt w:val="bullet"/>
      <w:lvlText w:val="•"/>
      <w:lvlJc w:val="left"/>
      <w:pPr>
        <w:ind w:left="1894" w:hanging="348"/>
      </w:pPr>
      <w:rPr>
        <w:rFonts w:hint="default"/>
        <w:lang w:val="bs-Latn" w:eastAsia="en-US" w:bidi="ar-SA"/>
      </w:rPr>
    </w:lvl>
    <w:lvl w:ilvl="3" w:tplc="602E3592">
      <w:numFmt w:val="bullet"/>
      <w:lvlText w:val="•"/>
      <w:lvlJc w:val="left"/>
      <w:pPr>
        <w:ind w:left="2848" w:hanging="348"/>
      </w:pPr>
      <w:rPr>
        <w:rFonts w:hint="default"/>
        <w:lang w:val="bs-Latn" w:eastAsia="en-US" w:bidi="ar-SA"/>
      </w:rPr>
    </w:lvl>
    <w:lvl w:ilvl="4" w:tplc="8850ED1E">
      <w:numFmt w:val="bullet"/>
      <w:lvlText w:val="•"/>
      <w:lvlJc w:val="left"/>
      <w:pPr>
        <w:ind w:left="3802" w:hanging="348"/>
      </w:pPr>
      <w:rPr>
        <w:rFonts w:hint="default"/>
        <w:lang w:val="bs-Latn" w:eastAsia="en-US" w:bidi="ar-SA"/>
      </w:rPr>
    </w:lvl>
    <w:lvl w:ilvl="5" w:tplc="4D2025DC">
      <w:numFmt w:val="bullet"/>
      <w:lvlText w:val="•"/>
      <w:lvlJc w:val="left"/>
      <w:pPr>
        <w:ind w:left="4756" w:hanging="348"/>
      </w:pPr>
      <w:rPr>
        <w:rFonts w:hint="default"/>
        <w:lang w:val="bs-Latn" w:eastAsia="en-US" w:bidi="ar-SA"/>
      </w:rPr>
    </w:lvl>
    <w:lvl w:ilvl="6" w:tplc="BB96D922">
      <w:numFmt w:val="bullet"/>
      <w:lvlText w:val="•"/>
      <w:lvlJc w:val="left"/>
      <w:pPr>
        <w:ind w:left="5710" w:hanging="348"/>
      </w:pPr>
      <w:rPr>
        <w:rFonts w:hint="default"/>
        <w:lang w:val="bs-Latn" w:eastAsia="en-US" w:bidi="ar-SA"/>
      </w:rPr>
    </w:lvl>
    <w:lvl w:ilvl="7" w:tplc="A6360C2C">
      <w:numFmt w:val="bullet"/>
      <w:lvlText w:val="•"/>
      <w:lvlJc w:val="left"/>
      <w:pPr>
        <w:ind w:left="6664" w:hanging="348"/>
      </w:pPr>
      <w:rPr>
        <w:rFonts w:hint="default"/>
        <w:lang w:val="bs-Latn" w:eastAsia="en-US" w:bidi="ar-SA"/>
      </w:rPr>
    </w:lvl>
    <w:lvl w:ilvl="8" w:tplc="4E7E8636">
      <w:numFmt w:val="bullet"/>
      <w:lvlText w:val="•"/>
      <w:lvlJc w:val="left"/>
      <w:pPr>
        <w:ind w:left="7618" w:hanging="348"/>
      </w:pPr>
      <w:rPr>
        <w:rFonts w:hint="default"/>
        <w:lang w:val="bs-Latn" w:eastAsia="en-US" w:bidi="ar-SA"/>
      </w:rPr>
    </w:lvl>
  </w:abstractNum>
  <w:abstractNum w:abstractNumId="8" w15:restartNumberingAfterBreak="0">
    <w:nsid w:val="67C425B1"/>
    <w:multiLevelType w:val="hybridMultilevel"/>
    <w:tmpl w:val="939EB856"/>
    <w:lvl w:ilvl="0" w:tplc="C03684B4">
      <w:start w:val="1"/>
      <w:numFmt w:val="upperRoman"/>
      <w:lvlText w:val="%1."/>
      <w:lvlJc w:val="left"/>
      <w:pPr>
        <w:ind w:left="129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6" w:hanging="360"/>
      </w:pPr>
    </w:lvl>
    <w:lvl w:ilvl="2" w:tplc="041A001B" w:tentative="1">
      <w:start w:val="1"/>
      <w:numFmt w:val="lowerRoman"/>
      <w:lvlText w:val="%3."/>
      <w:lvlJc w:val="right"/>
      <w:pPr>
        <w:ind w:left="2376" w:hanging="180"/>
      </w:pPr>
    </w:lvl>
    <w:lvl w:ilvl="3" w:tplc="041A000F" w:tentative="1">
      <w:start w:val="1"/>
      <w:numFmt w:val="decimal"/>
      <w:lvlText w:val="%4."/>
      <w:lvlJc w:val="left"/>
      <w:pPr>
        <w:ind w:left="3096" w:hanging="360"/>
      </w:pPr>
    </w:lvl>
    <w:lvl w:ilvl="4" w:tplc="041A0019" w:tentative="1">
      <w:start w:val="1"/>
      <w:numFmt w:val="lowerLetter"/>
      <w:lvlText w:val="%5."/>
      <w:lvlJc w:val="left"/>
      <w:pPr>
        <w:ind w:left="3816" w:hanging="360"/>
      </w:pPr>
    </w:lvl>
    <w:lvl w:ilvl="5" w:tplc="041A001B" w:tentative="1">
      <w:start w:val="1"/>
      <w:numFmt w:val="lowerRoman"/>
      <w:lvlText w:val="%6."/>
      <w:lvlJc w:val="right"/>
      <w:pPr>
        <w:ind w:left="4536" w:hanging="180"/>
      </w:pPr>
    </w:lvl>
    <w:lvl w:ilvl="6" w:tplc="041A000F" w:tentative="1">
      <w:start w:val="1"/>
      <w:numFmt w:val="decimal"/>
      <w:lvlText w:val="%7."/>
      <w:lvlJc w:val="left"/>
      <w:pPr>
        <w:ind w:left="5256" w:hanging="360"/>
      </w:pPr>
    </w:lvl>
    <w:lvl w:ilvl="7" w:tplc="041A0019" w:tentative="1">
      <w:start w:val="1"/>
      <w:numFmt w:val="lowerLetter"/>
      <w:lvlText w:val="%8."/>
      <w:lvlJc w:val="left"/>
      <w:pPr>
        <w:ind w:left="5976" w:hanging="360"/>
      </w:pPr>
    </w:lvl>
    <w:lvl w:ilvl="8" w:tplc="041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6C9A15C2"/>
    <w:multiLevelType w:val="hybridMultilevel"/>
    <w:tmpl w:val="E57426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C0D1C"/>
    <w:multiLevelType w:val="hybridMultilevel"/>
    <w:tmpl w:val="1480E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35BC4"/>
    <w:multiLevelType w:val="hybridMultilevel"/>
    <w:tmpl w:val="732A9B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B1556"/>
    <w:multiLevelType w:val="multilevel"/>
    <w:tmpl w:val="876C9FBC"/>
    <w:lvl w:ilvl="0">
      <w:start w:val="2"/>
      <w:numFmt w:val="decimal"/>
      <w:lvlText w:val="%1"/>
      <w:lvlJc w:val="left"/>
      <w:pPr>
        <w:ind w:left="936" w:hanging="360"/>
      </w:pPr>
      <w:rPr>
        <w:rFonts w:hint="default"/>
        <w:lang w:val="bs-Latn" w:eastAsia="en-US" w:bidi="ar-SA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bs-Latn" w:eastAsia="en-US" w:bidi="ar-SA"/>
      </w:rPr>
    </w:lvl>
    <w:lvl w:ilvl="2">
      <w:start w:val="1"/>
      <w:numFmt w:val="decimal"/>
      <w:lvlText w:val="%1.%2.%3."/>
      <w:lvlJc w:val="left"/>
      <w:pPr>
        <w:ind w:left="1632" w:hanging="7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s-Latn" w:eastAsia="en-US" w:bidi="ar-SA"/>
      </w:rPr>
    </w:lvl>
    <w:lvl w:ilvl="3">
      <w:numFmt w:val="bullet"/>
      <w:lvlText w:val="•"/>
      <w:lvlJc w:val="left"/>
      <w:pPr>
        <w:ind w:left="3392" w:hanging="713"/>
      </w:pPr>
      <w:rPr>
        <w:rFonts w:hint="default"/>
        <w:lang w:val="bs-Latn" w:eastAsia="en-US" w:bidi="ar-SA"/>
      </w:rPr>
    </w:lvl>
    <w:lvl w:ilvl="4">
      <w:numFmt w:val="bullet"/>
      <w:lvlText w:val="•"/>
      <w:lvlJc w:val="left"/>
      <w:pPr>
        <w:ind w:left="4268" w:hanging="713"/>
      </w:pPr>
      <w:rPr>
        <w:rFonts w:hint="default"/>
        <w:lang w:val="bs-Latn" w:eastAsia="en-US" w:bidi="ar-SA"/>
      </w:rPr>
    </w:lvl>
    <w:lvl w:ilvl="5">
      <w:numFmt w:val="bullet"/>
      <w:lvlText w:val="•"/>
      <w:lvlJc w:val="left"/>
      <w:pPr>
        <w:ind w:left="5145" w:hanging="713"/>
      </w:pPr>
      <w:rPr>
        <w:rFonts w:hint="default"/>
        <w:lang w:val="bs-Latn" w:eastAsia="en-US" w:bidi="ar-SA"/>
      </w:rPr>
    </w:lvl>
    <w:lvl w:ilvl="6">
      <w:numFmt w:val="bullet"/>
      <w:lvlText w:val="•"/>
      <w:lvlJc w:val="left"/>
      <w:pPr>
        <w:ind w:left="6021" w:hanging="713"/>
      </w:pPr>
      <w:rPr>
        <w:rFonts w:hint="default"/>
        <w:lang w:val="bs-Latn" w:eastAsia="en-US" w:bidi="ar-SA"/>
      </w:rPr>
    </w:lvl>
    <w:lvl w:ilvl="7">
      <w:numFmt w:val="bullet"/>
      <w:lvlText w:val="•"/>
      <w:lvlJc w:val="left"/>
      <w:pPr>
        <w:ind w:left="6897" w:hanging="713"/>
      </w:pPr>
      <w:rPr>
        <w:rFonts w:hint="default"/>
        <w:lang w:val="bs-Latn" w:eastAsia="en-US" w:bidi="ar-SA"/>
      </w:rPr>
    </w:lvl>
    <w:lvl w:ilvl="8">
      <w:numFmt w:val="bullet"/>
      <w:lvlText w:val="•"/>
      <w:lvlJc w:val="left"/>
      <w:pPr>
        <w:ind w:left="7773" w:hanging="713"/>
      </w:pPr>
      <w:rPr>
        <w:rFonts w:hint="default"/>
        <w:lang w:val="bs-Latn" w:eastAsia="en-US" w:bidi="ar-SA"/>
      </w:rPr>
    </w:lvl>
  </w:abstractNum>
  <w:num w:numId="1" w16cid:durableId="2115703541">
    <w:abstractNumId w:val="7"/>
  </w:num>
  <w:num w:numId="2" w16cid:durableId="1956013705">
    <w:abstractNumId w:val="2"/>
  </w:num>
  <w:num w:numId="3" w16cid:durableId="1649673325">
    <w:abstractNumId w:val="1"/>
  </w:num>
  <w:num w:numId="4" w16cid:durableId="2037464772">
    <w:abstractNumId w:val="12"/>
  </w:num>
  <w:num w:numId="5" w16cid:durableId="12925314">
    <w:abstractNumId w:val="0"/>
  </w:num>
  <w:num w:numId="6" w16cid:durableId="2012102223">
    <w:abstractNumId w:val="4"/>
  </w:num>
  <w:num w:numId="7" w16cid:durableId="298539236">
    <w:abstractNumId w:val="8"/>
  </w:num>
  <w:num w:numId="8" w16cid:durableId="466171839">
    <w:abstractNumId w:val="11"/>
  </w:num>
  <w:num w:numId="9" w16cid:durableId="1998653018">
    <w:abstractNumId w:val="5"/>
  </w:num>
  <w:num w:numId="10" w16cid:durableId="127212751">
    <w:abstractNumId w:val="6"/>
  </w:num>
  <w:num w:numId="11" w16cid:durableId="495071829">
    <w:abstractNumId w:val="10"/>
  </w:num>
  <w:num w:numId="12" w16cid:durableId="1471051072">
    <w:abstractNumId w:val="3"/>
  </w:num>
  <w:num w:numId="13" w16cid:durableId="13840169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2FFF"/>
    <w:rsid w:val="000021DE"/>
    <w:rsid w:val="000128A3"/>
    <w:rsid w:val="00021167"/>
    <w:rsid w:val="00023FFC"/>
    <w:rsid w:val="0002754C"/>
    <w:rsid w:val="00032563"/>
    <w:rsid w:val="00051D16"/>
    <w:rsid w:val="000A1A4E"/>
    <w:rsid w:val="00130254"/>
    <w:rsid w:val="001930D1"/>
    <w:rsid w:val="001E55B8"/>
    <w:rsid w:val="0026352E"/>
    <w:rsid w:val="00277451"/>
    <w:rsid w:val="00280DAD"/>
    <w:rsid w:val="002820B9"/>
    <w:rsid w:val="002C75E6"/>
    <w:rsid w:val="003357AE"/>
    <w:rsid w:val="00362D11"/>
    <w:rsid w:val="003F340D"/>
    <w:rsid w:val="00425542"/>
    <w:rsid w:val="00431413"/>
    <w:rsid w:val="004555E2"/>
    <w:rsid w:val="00470AC9"/>
    <w:rsid w:val="0047238B"/>
    <w:rsid w:val="004A5D1D"/>
    <w:rsid w:val="00507BD2"/>
    <w:rsid w:val="0051246B"/>
    <w:rsid w:val="00512FFF"/>
    <w:rsid w:val="00513F4D"/>
    <w:rsid w:val="00575E5B"/>
    <w:rsid w:val="00585E06"/>
    <w:rsid w:val="00595320"/>
    <w:rsid w:val="005A5B31"/>
    <w:rsid w:val="00606F4E"/>
    <w:rsid w:val="00636929"/>
    <w:rsid w:val="00645CBD"/>
    <w:rsid w:val="0066539B"/>
    <w:rsid w:val="00666F37"/>
    <w:rsid w:val="006B73A5"/>
    <w:rsid w:val="006E722A"/>
    <w:rsid w:val="006F0F25"/>
    <w:rsid w:val="00711377"/>
    <w:rsid w:val="007237B9"/>
    <w:rsid w:val="007332B8"/>
    <w:rsid w:val="00772B3A"/>
    <w:rsid w:val="007A188D"/>
    <w:rsid w:val="007C6FEF"/>
    <w:rsid w:val="007D3D6C"/>
    <w:rsid w:val="00801AFA"/>
    <w:rsid w:val="00812332"/>
    <w:rsid w:val="008626FE"/>
    <w:rsid w:val="0086589E"/>
    <w:rsid w:val="008A65EA"/>
    <w:rsid w:val="008C6243"/>
    <w:rsid w:val="00953877"/>
    <w:rsid w:val="00954014"/>
    <w:rsid w:val="0096216A"/>
    <w:rsid w:val="00967BEF"/>
    <w:rsid w:val="009751BF"/>
    <w:rsid w:val="009834CF"/>
    <w:rsid w:val="00986535"/>
    <w:rsid w:val="009A1AA2"/>
    <w:rsid w:val="009A6C46"/>
    <w:rsid w:val="00A149E3"/>
    <w:rsid w:val="00A17E40"/>
    <w:rsid w:val="00A23F7B"/>
    <w:rsid w:val="00A2425D"/>
    <w:rsid w:val="00A36E9B"/>
    <w:rsid w:val="00A933CE"/>
    <w:rsid w:val="00B0138B"/>
    <w:rsid w:val="00B01CAB"/>
    <w:rsid w:val="00B52AAA"/>
    <w:rsid w:val="00B6202E"/>
    <w:rsid w:val="00B63B44"/>
    <w:rsid w:val="00B95BF2"/>
    <w:rsid w:val="00BA7092"/>
    <w:rsid w:val="00BE6577"/>
    <w:rsid w:val="00BF38F1"/>
    <w:rsid w:val="00C04BEA"/>
    <w:rsid w:val="00C333F7"/>
    <w:rsid w:val="00C61FFD"/>
    <w:rsid w:val="00CC07D2"/>
    <w:rsid w:val="00CE2880"/>
    <w:rsid w:val="00CE54D6"/>
    <w:rsid w:val="00D17313"/>
    <w:rsid w:val="00D3248C"/>
    <w:rsid w:val="00D974A5"/>
    <w:rsid w:val="00DF3D45"/>
    <w:rsid w:val="00E036F6"/>
    <w:rsid w:val="00EA471E"/>
    <w:rsid w:val="00EB5669"/>
    <w:rsid w:val="00F155FF"/>
    <w:rsid w:val="00F16944"/>
    <w:rsid w:val="00F2187C"/>
    <w:rsid w:val="00F41CC9"/>
    <w:rsid w:val="00F51F13"/>
    <w:rsid w:val="00F83B51"/>
    <w:rsid w:val="00FB0274"/>
    <w:rsid w:val="00FB1038"/>
    <w:rsid w:val="00FB57DB"/>
    <w:rsid w:val="00FC685C"/>
    <w:rsid w:val="00FD5245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98207"/>
  <w15:docId w15:val="{83FA038B-290F-4A99-8E11-F4B53AB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s-Latn"/>
    </w:rPr>
  </w:style>
  <w:style w:type="paragraph" w:styleId="Naslov1">
    <w:name w:val="heading 1"/>
    <w:basedOn w:val="Normal"/>
    <w:uiPriority w:val="1"/>
    <w:qFormat/>
    <w:pPr>
      <w:ind w:left="924" w:hanging="349"/>
      <w:outlineLvl w:val="0"/>
    </w:pPr>
    <w:rPr>
      <w:b/>
      <w:bCs/>
      <w:sz w:val="24"/>
      <w:szCs w:val="24"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"/>
    <w:qFormat/>
    <w:pPr>
      <w:ind w:left="432" w:right="449"/>
      <w:jc w:val="center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  <w:pPr>
      <w:ind w:left="936" w:hanging="360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  <w:style w:type="paragraph" w:styleId="Bezproreda">
    <w:name w:val="No Spacing"/>
    <w:uiPriority w:val="1"/>
    <w:qFormat/>
    <w:rsid w:val="006B73A5"/>
    <w:pPr>
      <w:widowControl/>
      <w:autoSpaceDE/>
      <w:autoSpaceDN/>
    </w:pPr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F3C20-7F29-4DF3-963B-974DAB59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6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13827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Korisnik</dc:creator>
  <cp:lastModifiedBy>Iva Došen Pešava</cp:lastModifiedBy>
  <cp:revision>76</cp:revision>
  <dcterms:created xsi:type="dcterms:W3CDTF">2023-10-13T20:13:00Z</dcterms:created>
  <dcterms:modified xsi:type="dcterms:W3CDTF">2024-10-28T08:15:00Z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2023-10-13T00:00:00Z</vt:filetime>
  </property>
</Properties>
</file>